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132AD">
        <w:trPr>
          <w:trHeight w:hRule="exact" w:val="1528"/>
        </w:trPr>
        <w:tc>
          <w:tcPr>
            <w:tcW w:w="143" w:type="dxa"/>
          </w:tcPr>
          <w:p w:rsidR="002132AD" w:rsidRDefault="002132AD"/>
        </w:tc>
        <w:tc>
          <w:tcPr>
            <w:tcW w:w="285" w:type="dxa"/>
          </w:tcPr>
          <w:p w:rsidR="002132AD" w:rsidRDefault="002132AD"/>
        </w:tc>
        <w:tc>
          <w:tcPr>
            <w:tcW w:w="710" w:type="dxa"/>
          </w:tcPr>
          <w:p w:rsidR="002132AD" w:rsidRDefault="002132AD"/>
        </w:tc>
        <w:tc>
          <w:tcPr>
            <w:tcW w:w="1419" w:type="dxa"/>
          </w:tcPr>
          <w:p w:rsidR="002132AD" w:rsidRDefault="002132AD"/>
        </w:tc>
        <w:tc>
          <w:tcPr>
            <w:tcW w:w="1419" w:type="dxa"/>
          </w:tcPr>
          <w:p w:rsidR="002132AD" w:rsidRDefault="002132AD"/>
        </w:tc>
        <w:tc>
          <w:tcPr>
            <w:tcW w:w="710" w:type="dxa"/>
          </w:tcPr>
          <w:p w:rsidR="002132AD" w:rsidRDefault="002132AD"/>
        </w:tc>
        <w:tc>
          <w:tcPr>
            <w:tcW w:w="5543" w:type="dxa"/>
            <w:gridSpan w:val="4"/>
            <w:shd w:val="clear" w:color="000000" w:fill="FFFFFF"/>
            <w:tcMar>
              <w:left w:w="34" w:type="dxa"/>
              <w:right w:w="34" w:type="dxa"/>
            </w:tcMar>
          </w:tcPr>
          <w:p w:rsidR="002132AD" w:rsidRDefault="00270ACE">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2132AD">
        <w:trPr>
          <w:trHeight w:hRule="exact" w:val="138"/>
        </w:trPr>
        <w:tc>
          <w:tcPr>
            <w:tcW w:w="143" w:type="dxa"/>
          </w:tcPr>
          <w:p w:rsidR="002132AD" w:rsidRDefault="002132AD"/>
        </w:tc>
        <w:tc>
          <w:tcPr>
            <w:tcW w:w="285" w:type="dxa"/>
          </w:tcPr>
          <w:p w:rsidR="002132AD" w:rsidRDefault="002132AD"/>
        </w:tc>
        <w:tc>
          <w:tcPr>
            <w:tcW w:w="710" w:type="dxa"/>
          </w:tcPr>
          <w:p w:rsidR="002132AD" w:rsidRDefault="002132AD"/>
        </w:tc>
        <w:tc>
          <w:tcPr>
            <w:tcW w:w="1419" w:type="dxa"/>
          </w:tcPr>
          <w:p w:rsidR="002132AD" w:rsidRDefault="002132AD"/>
        </w:tc>
        <w:tc>
          <w:tcPr>
            <w:tcW w:w="1419" w:type="dxa"/>
          </w:tcPr>
          <w:p w:rsidR="002132AD" w:rsidRDefault="002132AD"/>
        </w:tc>
        <w:tc>
          <w:tcPr>
            <w:tcW w:w="710" w:type="dxa"/>
          </w:tcPr>
          <w:p w:rsidR="002132AD" w:rsidRDefault="002132AD"/>
        </w:tc>
        <w:tc>
          <w:tcPr>
            <w:tcW w:w="426" w:type="dxa"/>
          </w:tcPr>
          <w:p w:rsidR="002132AD" w:rsidRDefault="002132AD"/>
        </w:tc>
        <w:tc>
          <w:tcPr>
            <w:tcW w:w="1277" w:type="dxa"/>
          </w:tcPr>
          <w:p w:rsidR="002132AD" w:rsidRDefault="002132AD"/>
        </w:tc>
        <w:tc>
          <w:tcPr>
            <w:tcW w:w="993" w:type="dxa"/>
          </w:tcPr>
          <w:p w:rsidR="002132AD" w:rsidRDefault="002132AD"/>
        </w:tc>
        <w:tc>
          <w:tcPr>
            <w:tcW w:w="2836" w:type="dxa"/>
          </w:tcPr>
          <w:p w:rsidR="002132AD" w:rsidRDefault="002132AD"/>
        </w:tc>
      </w:tr>
      <w:tr w:rsidR="002132AD">
        <w:trPr>
          <w:trHeight w:hRule="exact" w:val="585"/>
        </w:trPr>
        <w:tc>
          <w:tcPr>
            <w:tcW w:w="10221" w:type="dxa"/>
            <w:gridSpan w:val="10"/>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132AD" w:rsidRDefault="00270AC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132AD">
        <w:trPr>
          <w:trHeight w:hRule="exact" w:val="314"/>
        </w:trPr>
        <w:tc>
          <w:tcPr>
            <w:tcW w:w="10221" w:type="dxa"/>
            <w:gridSpan w:val="10"/>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132AD">
        <w:trPr>
          <w:trHeight w:hRule="exact" w:val="211"/>
        </w:trPr>
        <w:tc>
          <w:tcPr>
            <w:tcW w:w="143" w:type="dxa"/>
          </w:tcPr>
          <w:p w:rsidR="002132AD" w:rsidRDefault="002132AD"/>
        </w:tc>
        <w:tc>
          <w:tcPr>
            <w:tcW w:w="285" w:type="dxa"/>
          </w:tcPr>
          <w:p w:rsidR="002132AD" w:rsidRDefault="002132AD"/>
        </w:tc>
        <w:tc>
          <w:tcPr>
            <w:tcW w:w="710" w:type="dxa"/>
          </w:tcPr>
          <w:p w:rsidR="002132AD" w:rsidRDefault="002132AD"/>
        </w:tc>
        <w:tc>
          <w:tcPr>
            <w:tcW w:w="1419" w:type="dxa"/>
          </w:tcPr>
          <w:p w:rsidR="002132AD" w:rsidRDefault="002132AD"/>
        </w:tc>
        <w:tc>
          <w:tcPr>
            <w:tcW w:w="1419" w:type="dxa"/>
          </w:tcPr>
          <w:p w:rsidR="002132AD" w:rsidRDefault="002132AD"/>
        </w:tc>
        <w:tc>
          <w:tcPr>
            <w:tcW w:w="710" w:type="dxa"/>
          </w:tcPr>
          <w:p w:rsidR="002132AD" w:rsidRDefault="002132AD"/>
        </w:tc>
        <w:tc>
          <w:tcPr>
            <w:tcW w:w="426" w:type="dxa"/>
          </w:tcPr>
          <w:p w:rsidR="002132AD" w:rsidRDefault="002132AD"/>
        </w:tc>
        <w:tc>
          <w:tcPr>
            <w:tcW w:w="1277" w:type="dxa"/>
          </w:tcPr>
          <w:p w:rsidR="002132AD" w:rsidRDefault="002132AD"/>
        </w:tc>
        <w:tc>
          <w:tcPr>
            <w:tcW w:w="993" w:type="dxa"/>
          </w:tcPr>
          <w:p w:rsidR="002132AD" w:rsidRDefault="002132AD"/>
        </w:tc>
        <w:tc>
          <w:tcPr>
            <w:tcW w:w="2836" w:type="dxa"/>
          </w:tcPr>
          <w:p w:rsidR="002132AD" w:rsidRDefault="002132AD"/>
        </w:tc>
      </w:tr>
      <w:tr w:rsidR="002132AD">
        <w:trPr>
          <w:trHeight w:hRule="exact" w:val="277"/>
        </w:trPr>
        <w:tc>
          <w:tcPr>
            <w:tcW w:w="143" w:type="dxa"/>
          </w:tcPr>
          <w:p w:rsidR="002132AD" w:rsidRDefault="002132AD"/>
        </w:tc>
        <w:tc>
          <w:tcPr>
            <w:tcW w:w="285" w:type="dxa"/>
          </w:tcPr>
          <w:p w:rsidR="002132AD" w:rsidRDefault="002132AD"/>
        </w:tc>
        <w:tc>
          <w:tcPr>
            <w:tcW w:w="710" w:type="dxa"/>
          </w:tcPr>
          <w:p w:rsidR="002132AD" w:rsidRDefault="002132AD"/>
        </w:tc>
        <w:tc>
          <w:tcPr>
            <w:tcW w:w="1419" w:type="dxa"/>
          </w:tcPr>
          <w:p w:rsidR="002132AD" w:rsidRDefault="002132AD"/>
        </w:tc>
        <w:tc>
          <w:tcPr>
            <w:tcW w:w="1419" w:type="dxa"/>
          </w:tcPr>
          <w:p w:rsidR="002132AD" w:rsidRDefault="002132AD"/>
        </w:tc>
        <w:tc>
          <w:tcPr>
            <w:tcW w:w="710" w:type="dxa"/>
          </w:tcPr>
          <w:p w:rsidR="002132AD" w:rsidRDefault="002132AD"/>
        </w:tc>
        <w:tc>
          <w:tcPr>
            <w:tcW w:w="426" w:type="dxa"/>
          </w:tcPr>
          <w:p w:rsidR="002132AD" w:rsidRDefault="002132AD"/>
        </w:tc>
        <w:tc>
          <w:tcPr>
            <w:tcW w:w="1277" w:type="dxa"/>
          </w:tcPr>
          <w:p w:rsidR="002132AD" w:rsidRDefault="002132AD"/>
        </w:tc>
        <w:tc>
          <w:tcPr>
            <w:tcW w:w="3842" w:type="dxa"/>
            <w:gridSpan w:val="2"/>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УТВЕРЖДАЮ</w:t>
            </w:r>
          </w:p>
        </w:tc>
      </w:tr>
      <w:tr w:rsidR="002132AD">
        <w:trPr>
          <w:trHeight w:hRule="exact" w:val="138"/>
        </w:trPr>
        <w:tc>
          <w:tcPr>
            <w:tcW w:w="143" w:type="dxa"/>
          </w:tcPr>
          <w:p w:rsidR="002132AD" w:rsidRDefault="002132AD"/>
        </w:tc>
        <w:tc>
          <w:tcPr>
            <w:tcW w:w="285" w:type="dxa"/>
          </w:tcPr>
          <w:p w:rsidR="002132AD" w:rsidRDefault="002132AD"/>
        </w:tc>
        <w:tc>
          <w:tcPr>
            <w:tcW w:w="710" w:type="dxa"/>
          </w:tcPr>
          <w:p w:rsidR="002132AD" w:rsidRDefault="002132AD"/>
        </w:tc>
        <w:tc>
          <w:tcPr>
            <w:tcW w:w="1419" w:type="dxa"/>
          </w:tcPr>
          <w:p w:rsidR="002132AD" w:rsidRDefault="002132AD"/>
        </w:tc>
        <w:tc>
          <w:tcPr>
            <w:tcW w:w="1419" w:type="dxa"/>
          </w:tcPr>
          <w:p w:rsidR="002132AD" w:rsidRDefault="002132AD"/>
        </w:tc>
        <w:tc>
          <w:tcPr>
            <w:tcW w:w="710" w:type="dxa"/>
          </w:tcPr>
          <w:p w:rsidR="002132AD" w:rsidRDefault="002132AD"/>
        </w:tc>
        <w:tc>
          <w:tcPr>
            <w:tcW w:w="426" w:type="dxa"/>
          </w:tcPr>
          <w:p w:rsidR="002132AD" w:rsidRDefault="002132AD"/>
        </w:tc>
        <w:tc>
          <w:tcPr>
            <w:tcW w:w="1277" w:type="dxa"/>
          </w:tcPr>
          <w:p w:rsidR="002132AD" w:rsidRDefault="002132AD"/>
        </w:tc>
        <w:tc>
          <w:tcPr>
            <w:tcW w:w="993" w:type="dxa"/>
          </w:tcPr>
          <w:p w:rsidR="002132AD" w:rsidRDefault="002132AD"/>
        </w:tc>
        <w:tc>
          <w:tcPr>
            <w:tcW w:w="2836" w:type="dxa"/>
          </w:tcPr>
          <w:p w:rsidR="002132AD" w:rsidRDefault="002132AD"/>
        </w:tc>
      </w:tr>
      <w:tr w:rsidR="002132AD">
        <w:trPr>
          <w:trHeight w:hRule="exact" w:val="277"/>
        </w:trPr>
        <w:tc>
          <w:tcPr>
            <w:tcW w:w="143" w:type="dxa"/>
          </w:tcPr>
          <w:p w:rsidR="002132AD" w:rsidRDefault="002132AD"/>
        </w:tc>
        <w:tc>
          <w:tcPr>
            <w:tcW w:w="285" w:type="dxa"/>
          </w:tcPr>
          <w:p w:rsidR="002132AD" w:rsidRDefault="002132AD"/>
        </w:tc>
        <w:tc>
          <w:tcPr>
            <w:tcW w:w="710" w:type="dxa"/>
          </w:tcPr>
          <w:p w:rsidR="002132AD" w:rsidRDefault="002132AD"/>
        </w:tc>
        <w:tc>
          <w:tcPr>
            <w:tcW w:w="1419" w:type="dxa"/>
          </w:tcPr>
          <w:p w:rsidR="002132AD" w:rsidRDefault="002132AD"/>
        </w:tc>
        <w:tc>
          <w:tcPr>
            <w:tcW w:w="1419" w:type="dxa"/>
          </w:tcPr>
          <w:p w:rsidR="002132AD" w:rsidRDefault="002132AD"/>
        </w:tc>
        <w:tc>
          <w:tcPr>
            <w:tcW w:w="710" w:type="dxa"/>
          </w:tcPr>
          <w:p w:rsidR="002132AD" w:rsidRDefault="002132AD"/>
        </w:tc>
        <w:tc>
          <w:tcPr>
            <w:tcW w:w="426" w:type="dxa"/>
          </w:tcPr>
          <w:p w:rsidR="002132AD" w:rsidRDefault="002132AD"/>
        </w:tc>
        <w:tc>
          <w:tcPr>
            <w:tcW w:w="1277" w:type="dxa"/>
          </w:tcPr>
          <w:p w:rsidR="002132AD" w:rsidRDefault="002132AD"/>
        </w:tc>
        <w:tc>
          <w:tcPr>
            <w:tcW w:w="3842" w:type="dxa"/>
            <w:gridSpan w:val="2"/>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132AD">
        <w:trPr>
          <w:trHeight w:hRule="exact" w:val="138"/>
        </w:trPr>
        <w:tc>
          <w:tcPr>
            <w:tcW w:w="143" w:type="dxa"/>
          </w:tcPr>
          <w:p w:rsidR="002132AD" w:rsidRDefault="002132AD"/>
        </w:tc>
        <w:tc>
          <w:tcPr>
            <w:tcW w:w="285" w:type="dxa"/>
          </w:tcPr>
          <w:p w:rsidR="002132AD" w:rsidRDefault="002132AD"/>
        </w:tc>
        <w:tc>
          <w:tcPr>
            <w:tcW w:w="710" w:type="dxa"/>
          </w:tcPr>
          <w:p w:rsidR="002132AD" w:rsidRDefault="002132AD"/>
        </w:tc>
        <w:tc>
          <w:tcPr>
            <w:tcW w:w="1419" w:type="dxa"/>
          </w:tcPr>
          <w:p w:rsidR="002132AD" w:rsidRDefault="002132AD"/>
        </w:tc>
        <w:tc>
          <w:tcPr>
            <w:tcW w:w="1419" w:type="dxa"/>
          </w:tcPr>
          <w:p w:rsidR="002132AD" w:rsidRDefault="002132AD"/>
        </w:tc>
        <w:tc>
          <w:tcPr>
            <w:tcW w:w="710" w:type="dxa"/>
          </w:tcPr>
          <w:p w:rsidR="002132AD" w:rsidRDefault="002132AD"/>
        </w:tc>
        <w:tc>
          <w:tcPr>
            <w:tcW w:w="426" w:type="dxa"/>
          </w:tcPr>
          <w:p w:rsidR="002132AD" w:rsidRDefault="002132AD"/>
        </w:tc>
        <w:tc>
          <w:tcPr>
            <w:tcW w:w="1277" w:type="dxa"/>
          </w:tcPr>
          <w:p w:rsidR="002132AD" w:rsidRDefault="002132AD"/>
        </w:tc>
        <w:tc>
          <w:tcPr>
            <w:tcW w:w="993" w:type="dxa"/>
          </w:tcPr>
          <w:p w:rsidR="002132AD" w:rsidRDefault="002132AD"/>
        </w:tc>
        <w:tc>
          <w:tcPr>
            <w:tcW w:w="2836" w:type="dxa"/>
          </w:tcPr>
          <w:p w:rsidR="002132AD" w:rsidRDefault="002132AD"/>
        </w:tc>
      </w:tr>
      <w:tr w:rsidR="002132AD">
        <w:trPr>
          <w:trHeight w:hRule="exact" w:val="277"/>
        </w:trPr>
        <w:tc>
          <w:tcPr>
            <w:tcW w:w="143" w:type="dxa"/>
          </w:tcPr>
          <w:p w:rsidR="002132AD" w:rsidRDefault="002132AD"/>
        </w:tc>
        <w:tc>
          <w:tcPr>
            <w:tcW w:w="285" w:type="dxa"/>
          </w:tcPr>
          <w:p w:rsidR="002132AD" w:rsidRDefault="002132AD"/>
        </w:tc>
        <w:tc>
          <w:tcPr>
            <w:tcW w:w="710" w:type="dxa"/>
          </w:tcPr>
          <w:p w:rsidR="002132AD" w:rsidRDefault="002132AD"/>
        </w:tc>
        <w:tc>
          <w:tcPr>
            <w:tcW w:w="1419" w:type="dxa"/>
          </w:tcPr>
          <w:p w:rsidR="002132AD" w:rsidRDefault="002132AD"/>
        </w:tc>
        <w:tc>
          <w:tcPr>
            <w:tcW w:w="1419" w:type="dxa"/>
          </w:tcPr>
          <w:p w:rsidR="002132AD" w:rsidRDefault="002132AD"/>
        </w:tc>
        <w:tc>
          <w:tcPr>
            <w:tcW w:w="710" w:type="dxa"/>
          </w:tcPr>
          <w:p w:rsidR="002132AD" w:rsidRDefault="002132AD"/>
        </w:tc>
        <w:tc>
          <w:tcPr>
            <w:tcW w:w="426" w:type="dxa"/>
          </w:tcPr>
          <w:p w:rsidR="002132AD" w:rsidRDefault="002132AD"/>
        </w:tc>
        <w:tc>
          <w:tcPr>
            <w:tcW w:w="1277" w:type="dxa"/>
          </w:tcPr>
          <w:p w:rsidR="002132AD" w:rsidRDefault="002132AD"/>
        </w:tc>
        <w:tc>
          <w:tcPr>
            <w:tcW w:w="3842" w:type="dxa"/>
            <w:gridSpan w:val="2"/>
            <w:shd w:val="clear" w:color="000000" w:fill="FFFFFF"/>
            <w:tcMar>
              <w:left w:w="34" w:type="dxa"/>
              <w:right w:w="34" w:type="dxa"/>
            </w:tcMar>
          </w:tcPr>
          <w:p w:rsidR="002132AD" w:rsidRDefault="00270AC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132AD">
        <w:trPr>
          <w:trHeight w:hRule="exact" w:val="138"/>
        </w:trPr>
        <w:tc>
          <w:tcPr>
            <w:tcW w:w="143" w:type="dxa"/>
          </w:tcPr>
          <w:p w:rsidR="002132AD" w:rsidRDefault="002132AD"/>
        </w:tc>
        <w:tc>
          <w:tcPr>
            <w:tcW w:w="285" w:type="dxa"/>
          </w:tcPr>
          <w:p w:rsidR="002132AD" w:rsidRDefault="002132AD"/>
        </w:tc>
        <w:tc>
          <w:tcPr>
            <w:tcW w:w="710" w:type="dxa"/>
          </w:tcPr>
          <w:p w:rsidR="002132AD" w:rsidRDefault="002132AD"/>
        </w:tc>
        <w:tc>
          <w:tcPr>
            <w:tcW w:w="1419" w:type="dxa"/>
          </w:tcPr>
          <w:p w:rsidR="002132AD" w:rsidRDefault="002132AD"/>
        </w:tc>
        <w:tc>
          <w:tcPr>
            <w:tcW w:w="1419" w:type="dxa"/>
          </w:tcPr>
          <w:p w:rsidR="002132AD" w:rsidRDefault="002132AD"/>
        </w:tc>
        <w:tc>
          <w:tcPr>
            <w:tcW w:w="710" w:type="dxa"/>
          </w:tcPr>
          <w:p w:rsidR="002132AD" w:rsidRDefault="002132AD"/>
        </w:tc>
        <w:tc>
          <w:tcPr>
            <w:tcW w:w="426" w:type="dxa"/>
          </w:tcPr>
          <w:p w:rsidR="002132AD" w:rsidRDefault="002132AD"/>
        </w:tc>
        <w:tc>
          <w:tcPr>
            <w:tcW w:w="1277" w:type="dxa"/>
          </w:tcPr>
          <w:p w:rsidR="002132AD" w:rsidRDefault="002132AD"/>
        </w:tc>
        <w:tc>
          <w:tcPr>
            <w:tcW w:w="993" w:type="dxa"/>
          </w:tcPr>
          <w:p w:rsidR="002132AD" w:rsidRDefault="002132AD"/>
        </w:tc>
        <w:tc>
          <w:tcPr>
            <w:tcW w:w="2836" w:type="dxa"/>
          </w:tcPr>
          <w:p w:rsidR="002132AD" w:rsidRDefault="002132AD"/>
        </w:tc>
      </w:tr>
      <w:tr w:rsidR="002132AD">
        <w:trPr>
          <w:trHeight w:hRule="exact" w:val="277"/>
        </w:trPr>
        <w:tc>
          <w:tcPr>
            <w:tcW w:w="143" w:type="dxa"/>
          </w:tcPr>
          <w:p w:rsidR="002132AD" w:rsidRDefault="002132AD"/>
        </w:tc>
        <w:tc>
          <w:tcPr>
            <w:tcW w:w="285" w:type="dxa"/>
          </w:tcPr>
          <w:p w:rsidR="002132AD" w:rsidRDefault="002132AD"/>
        </w:tc>
        <w:tc>
          <w:tcPr>
            <w:tcW w:w="710" w:type="dxa"/>
          </w:tcPr>
          <w:p w:rsidR="002132AD" w:rsidRDefault="002132AD"/>
        </w:tc>
        <w:tc>
          <w:tcPr>
            <w:tcW w:w="1419" w:type="dxa"/>
          </w:tcPr>
          <w:p w:rsidR="002132AD" w:rsidRDefault="002132AD"/>
        </w:tc>
        <w:tc>
          <w:tcPr>
            <w:tcW w:w="1419" w:type="dxa"/>
          </w:tcPr>
          <w:p w:rsidR="002132AD" w:rsidRDefault="002132AD"/>
        </w:tc>
        <w:tc>
          <w:tcPr>
            <w:tcW w:w="710" w:type="dxa"/>
          </w:tcPr>
          <w:p w:rsidR="002132AD" w:rsidRDefault="002132AD"/>
        </w:tc>
        <w:tc>
          <w:tcPr>
            <w:tcW w:w="426" w:type="dxa"/>
          </w:tcPr>
          <w:p w:rsidR="002132AD" w:rsidRDefault="002132AD"/>
        </w:tc>
        <w:tc>
          <w:tcPr>
            <w:tcW w:w="1277" w:type="dxa"/>
          </w:tcPr>
          <w:p w:rsidR="002132AD" w:rsidRDefault="002132AD"/>
        </w:tc>
        <w:tc>
          <w:tcPr>
            <w:tcW w:w="3842" w:type="dxa"/>
            <w:gridSpan w:val="2"/>
            <w:shd w:val="clear" w:color="000000" w:fill="FFFFFF"/>
            <w:tcMar>
              <w:left w:w="34" w:type="dxa"/>
              <w:right w:w="34" w:type="dxa"/>
            </w:tcMar>
          </w:tcPr>
          <w:p w:rsidR="002132AD" w:rsidRDefault="00270ACE">
            <w:pPr>
              <w:spacing w:after="0" w:line="240" w:lineRule="auto"/>
              <w:jc w:val="right"/>
              <w:rPr>
                <w:sz w:val="24"/>
                <w:szCs w:val="24"/>
              </w:rPr>
            </w:pPr>
            <w:r>
              <w:rPr>
                <w:rFonts w:ascii="Times New Roman" w:hAnsi="Times New Roman" w:cs="Times New Roman"/>
                <w:color w:val="000000"/>
                <w:sz w:val="24"/>
                <w:szCs w:val="24"/>
              </w:rPr>
              <w:t>30.08.2021 г.</w:t>
            </w:r>
          </w:p>
        </w:tc>
      </w:tr>
      <w:tr w:rsidR="002132AD">
        <w:trPr>
          <w:trHeight w:hRule="exact" w:val="277"/>
        </w:trPr>
        <w:tc>
          <w:tcPr>
            <w:tcW w:w="143" w:type="dxa"/>
          </w:tcPr>
          <w:p w:rsidR="002132AD" w:rsidRDefault="002132AD"/>
        </w:tc>
        <w:tc>
          <w:tcPr>
            <w:tcW w:w="285" w:type="dxa"/>
          </w:tcPr>
          <w:p w:rsidR="002132AD" w:rsidRDefault="002132AD"/>
        </w:tc>
        <w:tc>
          <w:tcPr>
            <w:tcW w:w="710" w:type="dxa"/>
          </w:tcPr>
          <w:p w:rsidR="002132AD" w:rsidRDefault="002132AD"/>
        </w:tc>
        <w:tc>
          <w:tcPr>
            <w:tcW w:w="1419" w:type="dxa"/>
          </w:tcPr>
          <w:p w:rsidR="002132AD" w:rsidRDefault="002132AD"/>
        </w:tc>
        <w:tc>
          <w:tcPr>
            <w:tcW w:w="1419" w:type="dxa"/>
          </w:tcPr>
          <w:p w:rsidR="002132AD" w:rsidRDefault="002132AD"/>
        </w:tc>
        <w:tc>
          <w:tcPr>
            <w:tcW w:w="710" w:type="dxa"/>
          </w:tcPr>
          <w:p w:rsidR="002132AD" w:rsidRDefault="002132AD"/>
        </w:tc>
        <w:tc>
          <w:tcPr>
            <w:tcW w:w="426" w:type="dxa"/>
          </w:tcPr>
          <w:p w:rsidR="002132AD" w:rsidRDefault="002132AD"/>
        </w:tc>
        <w:tc>
          <w:tcPr>
            <w:tcW w:w="1277" w:type="dxa"/>
          </w:tcPr>
          <w:p w:rsidR="002132AD" w:rsidRDefault="002132AD"/>
        </w:tc>
        <w:tc>
          <w:tcPr>
            <w:tcW w:w="993" w:type="dxa"/>
          </w:tcPr>
          <w:p w:rsidR="002132AD" w:rsidRDefault="002132AD"/>
        </w:tc>
        <w:tc>
          <w:tcPr>
            <w:tcW w:w="2836" w:type="dxa"/>
          </w:tcPr>
          <w:p w:rsidR="002132AD" w:rsidRDefault="002132AD"/>
        </w:tc>
      </w:tr>
      <w:tr w:rsidR="002132AD">
        <w:trPr>
          <w:trHeight w:hRule="exact" w:val="416"/>
        </w:trPr>
        <w:tc>
          <w:tcPr>
            <w:tcW w:w="10221" w:type="dxa"/>
            <w:gridSpan w:val="10"/>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132AD">
        <w:trPr>
          <w:trHeight w:hRule="exact" w:val="1496"/>
        </w:trPr>
        <w:tc>
          <w:tcPr>
            <w:tcW w:w="143" w:type="dxa"/>
          </w:tcPr>
          <w:p w:rsidR="002132AD" w:rsidRDefault="002132AD"/>
        </w:tc>
        <w:tc>
          <w:tcPr>
            <w:tcW w:w="285" w:type="dxa"/>
          </w:tcPr>
          <w:p w:rsidR="002132AD" w:rsidRDefault="002132AD"/>
        </w:tc>
        <w:tc>
          <w:tcPr>
            <w:tcW w:w="710" w:type="dxa"/>
          </w:tcPr>
          <w:p w:rsidR="002132AD" w:rsidRDefault="002132AD"/>
        </w:tc>
        <w:tc>
          <w:tcPr>
            <w:tcW w:w="1419" w:type="dxa"/>
          </w:tcPr>
          <w:p w:rsidR="002132AD" w:rsidRDefault="002132AD"/>
        </w:tc>
        <w:tc>
          <w:tcPr>
            <w:tcW w:w="4834" w:type="dxa"/>
            <w:gridSpan w:val="5"/>
            <w:shd w:val="clear" w:color="000000" w:fill="FFFFFF"/>
            <w:tcMar>
              <w:left w:w="34" w:type="dxa"/>
              <w:right w:w="34" w:type="dxa"/>
            </w:tcMar>
          </w:tcPr>
          <w:p w:rsidR="002132AD" w:rsidRDefault="00270ACE">
            <w:pPr>
              <w:spacing w:after="0" w:line="240" w:lineRule="auto"/>
              <w:jc w:val="center"/>
              <w:rPr>
                <w:sz w:val="32"/>
                <w:szCs w:val="32"/>
              </w:rPr>
            </w:pPr>
            <w:r>
              <w:rPr>
                <w:rFonts w:ascii="Times New Roman" w:hAnsi="Times New Roman" w:cs="Times New Roman"/>
                <w:color w:val="000000"/>
                <w:sz w:val="32"/>
                <w:szCs w:val="32"/>
              </w:rPr>
              <w:t>Прогнозирование и планирование на рынке транспортных услуг</w:t>
            </w:r>
          </w:p>
          <w:p w:rsidR="002132AD" w:rsidRDefault="00270ACE">
            <w:pPr>
              <w:spacing w:after="0" w:line="240" w:lineRule="auto"/>
              <w:jc w:val="center"/>
              <w:rPr>
                <w:sz w:val="32"/>
                <w:szCs w:val="32"/>
              </w:rPr>
            </w:pPr>
            <w:r>
              <w:rPr>
                <w:rFonts w:ascii="Times New Roman" w:hAnsi="Times New Roman" w:cs="Times New Roman"/>
                <w:color w:val="000000"/>
                <w:sz w:val="32"/>
                <w:szCs w:val="32"/>
              </w:rPr>
              <w:t>К.М.02.04</w:t>
            </w:r>
          </w:p>
        </w:tc>
        <w:tc>
          <w:tcPr>
            <w:tcW w:w="2836" w:type="dxa"/>
          </w:tcPr>
          <w:p w:rsidR="002132AD" w:rsidRDefault="002132AD"/>
        </w:tc>
      </w:tr>
      <w:tr w:rsidR="002132AD">
        <w:trPr>
          <w:trHeight w:hRule="exact" w:val="277"/>
        </w:trPr>
        <w:tc>
          <w:tcPr>
            <w:tcW w:w="10221" w:type="dxa"/>
            <w:gridSpan w:val="10"/>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132AD">
        <w:trPr>
          <w:trHeight w:hRule="exact" w:val="1389"/>
        </w:trPr>
        <w:tc>
          <w:tcPr>
            <w:tcW w:w="143" w:type="dxa"/>
          </w:tcPr>
          <w:p w:rsidR="002132AD" w:rsidRDefault="002132AD"/>
        </w:tc>
        <w:tc>
          <w:tcPr>
            <w:tcW w:w="285" w:type="dxa"/>
          </w:tcPr>
          <w:p w:rsidR="002132AD" w:rsidRDefault="002132AD"/>
        </w:tc>
        <w:tc>
          <w:tcPr>
            <w:tcW w:w="9795" w:type="dxa"/>
            <w:gridSpan w:val="8"/>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2132AD" w:rsidRDefault="00270AC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2132AD" w:rsidRDefault="00270A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132AD">
        <w:trPr>
          <w:trHeight w:hRule="exact" w:val="138"/>
        </w:trPr>
        <w:tc>
          <w:tcPr>
            <w:tcW w:w="143" w:type="dxa"/>
          </w:tcPr>
          <w:p w:rsidR="002132AD" w:rsidRDefault="002132AD"/>
        </w:tc>
        <w:tc>
          <w:tcPr>
            <w:tcW w:w="285" w:type="dxa"/>
          </w:tcPr>
          <w:p w:rsidR="002132AD" w:rsidRDefault="002132AD"/>
        </w:tc>
        <w:tc>
          <w:tcPr>
            <w:tcW w:w="710" w:type="dxa"/>
          </w:tcPr>
          <w:p w:rsidR="002132AD" w:rsidRDefault="002132AD"/>
        </w:tc>
        <w:tc>
          <w:tcPr>
            <w:tcW w:w="1419" w:type="dxa"/>
          </w:tcPr>
          <w:p w:rsidR="002132AD" w:rsidRDefault="002132AD"/>
        </w:tc>
        <w:tc>
          <w:tcPr>
            <w:tcW w:w="1419" w:type="dxa"/>
          </w:tcPr>
          <w:p w:rsidR="002132AD" w:rsidRDefault="002132AD"/>
        </w:tc>
        <w:tc>
          <w:tcPr>
            <w:tcW w:w="710" w:type="dxa"/>
          </w:tcPr>
          <w:p w:rsidR="002132AD" w:rsidRDefault="002132AD"/>
        </w:tc>
        <w:tc>
          <w:tcPr>
            <w:tcW w:w="426" w:type="dxa"/>
          </w:tcPr>
          <w:p w:rsidR="002132AD" w:rsidRDefault="002132AD"/>
        </w:tc>
        <w:tc>
          <w:tcPr>
            <w:tcW w:w="1277" w:type="dxa"/>
          </w:tcPr>
          <w:p w:rsidR="002132AD" w:rsidRDefault="002132AD"/>
        </w:tc>
        <w:tc>
          <w:tcPr>
            <w:tcW w:w="993" w:type="dxa"/>
          </w:tcPr>
          <w:p w:rsidR="002132AD" w:rsidRDefault="002132AD"/>
        </w:tc>
        <w:tc>
          <w:tcPr>
            <w:tcW w:w="2836" w:type="dxa"/>
          </w:tcPr>
          <w:p w:rsidR="002132AD" w:rsidRDefault="002132AD"/>
        </w:tc>
      </w:tr>
      <w:tr w:rsidR="002132AD">
        <w:trPr>
          <w:trHeight w:hRule="exact" w:val="833"/>
        </w:trPr>
        <w:tc>
          <w:tcPr>
            <w:tcW w:w="10221" w:type="dxa"/>
            <w:gridSpan w:val="10"/>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2132AD">
        <w:trPr>
          <w:trHeight w:hRule="exact" w:val="416"/>
        </w:trPr>
        <w:tc>
          <w:tcPr>
            <w:tcW w:w="143" w:type="dxa"/>
          </w:tcPr>
          <w:p w:rsidR="002132AD" w:rsidRDefault="002132AD"/>
        </w:tc>
        <w:tc>
          <w:tcPr>
            <w:tcW w:w="285" w:type="dxa"/>
          </w:tcPr>
          <w:p w:rsidR="002132AD" w:rsidRDefault="002132AD"/>
        </w:tc>
        <w:tc>
          <w:tcPr>
            <w:tcW w:w="710" w:type="dxa"/>
          </w:tcPr>
          <w:p w:rsidR="002132AD" w:rsidRDefault="002132AD"/>
        </w:tc>
        <w:tc>
          <w:tcPr>
            <w:tcW w:w="1419" w:type="dxa"/>
          </w:tcPr>
          <w:p w:rsidR="002132AD" w:rsidRDefault="002132AD"/>
        </w:tc>
        <w:tc>
          <w:tcPr>
            <w:tcW w:w="1419" w:type="dxa"/>
          </w:tcPr>
          <w:p w:rsidR="002132AD" w:rsidRDefault="002132AD"/>
        </w:tc>
        <w:tc>
          <w:tcPr>
            <w:tcW w:w="710" w:type="dxa"/>
          </w:tcPr>
          <w:p w:rsidR="002132AD" w:rsidRDefault="002132AD"/>
        </w:tc>
        <w:tc>
          <w:tcPr>
            <w:tcW w:w="426" w:type="dxa"/>
          </w:tcPr>
          <w:p w:rsidR="002132AD" w:rsidRDefault="002132AD"/>
        </w:tc>
        <w:tc>
          <w:tcPr>
            <w:tcW w:w="1277" w:type="dxa"/>
          </w:tcPr>
          <w:p w:rsidR="002132AD" w:rsidRDefault="002132AD"/>
        </w:tc>
        <w:tc>
          <w:tcPr>
            <w:tcW w:w="993" w:type="dxa"/>
          </w:tcPr>
          <w:p w:rsidR="002132AD" w:rsidRDefault="002132AD"/>
        </w:tc>
        <w:tc>
          <w:tcPr>
            <w:tcW w:w="2836" w:type="dxa"/>
          </w:tcPr>
          <w:p w:rsidR="002132AD" w:rsidRDefault="002132AD"/>
        </w:tc>
      </w:tr>
      <w:tr w:rsidR="002132AD">
        <w:trPr>
          <w:trHeight w:hRule="exact" w:val="277"/>
        </w:trPr>
        <w:tc>
          <w:tcPr>
            <w:tcW w:w="3984" w:type="dxa"/>
            <w:gridSpan w:val="5"/>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132AD" w:rsidRDefault="002132AD"/>
        </w:tc>
        <w:tc>
          <w:tcPr>
            <w:tcW w:w="426" w:type="dxa"/>
          </w:tcPr>
          <w:p w:rsidR="002132AD" w:rsidRDefault="002132AD"/>
        </w:tc>
        <w:tc>
          <w:tcPr>
            <w:tcW w:w="1277" w:type="dxa"/>
          </w:tcPr>
          <w:p w:rsidR="002132AD" w:rsidRDefault="002132AD"/>
        </w:tc>
        <w:tc>
          <w:tcPr>
            <w:tcW w:w="993" w:type="dxa"/>
          </w:tcPr>
          <w:p w:rsidR="002132AD" w:rsidRDefault="002132AD"/>
        </w:tc>
        <w:tc>
          <w:tcPr>
            <w:tcW w:w="2836" w:type="dxa"/>
          </w:tcPr>
          <w:p w:rsidR="002132AD" w:rsidRDefault="002132AD"/>
        </w:tc>
      </w:tr>
      <w:tr w:rsidR="002132AD">
        <w:trPr>
          <w:trHeight w:hRule="exact" w:val="155"/>
        </w:trPr>
        <w:tc>
          <w:tcPr>
            <w:tcW w:w="143" w:type="dxa"/>
          </w:tcPr>
          <w:p w:rsidR="002132AD" w:rsidRDefault="002132AD"/>
        </w:tc>
        <w:tc>
          <w:tcPr>
            <w:tcW w:w="285" w:type="dxa"/>
          </w:tcPr>
          <w:p w:rsidR="002132AD" w:rsidRDefault="002132AD"/>
        </w:tc>
        <w:tc>
          <w:tcPr>
            <w:tcW w:w="710" w:type="dxa"/>
          </w:tcPr>
          <w:p w:rsidR="002132AD" w:rsidRDefault="002132AD"/>
        </w:tc>
        <w:tc>
          <w:tcPr>
            <w:tcW w:w="1419" w:type="dxa"/>
          </w:tcPr>
          <w:p w:rsidR="002132AD" w:rsidRDefault="002132AD"/>
        </w:tc>
        <w:tc>
          <w:tcPr>
            <w:tcW w:w="1419" w:type="dxa"/>
          </w:tcPr>
          <w:p w:rsidR="002132AD" w:rsidRDefault="002132AD"/>
        </w:tc>
        <w:tc>
          <w:tcPr>
            <w:tcW w:w="710" w:type="dxa"/>
          </w:tcPr>
          <w:p w:rsidR="002132AD" w:rsidRDefault="002132AD"/>
        </w:tc>
        <w:tc>
          <w:tcPr>
            <w:tcW w:w="426" w:type="dxa"/>
          </w:tcPr>
          <w:p w:rsidR="002132AD" w:rsidRDefault="002132AD"/>
        </w:tc>
        <w:tc>
          <w:tcPr>
            <w:tcW w:w="1277" w:type="dxa"/>
          </w:tcPr>
          <w:p w:rsidR="002132AD" w:rsidRDefault="002132AD"/>
        </w:tc>
        <w:tc>
          <w:tcPr>
            <w:tcW w:w="993" w:type="dxa"/>
          </w:tcPr>
          <w:p w:rsidR="002132AD" w:rsidRDefault="002132AD"/>
        </w:tc>
        <w:tc>
          <w:tcPr>
            <w:tcW w:w="2836" w:type="dxa"/>
          </w:tcPr>
          <w:p w:rsidR="002132AD" w:rsidRDefault="002132AD"/>
        </w:tc>
      </w:tr>
      <w:tr w:rsidR="002132A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ФИНАНСЫ И ЭКОНОМИКА</w:t>
            </w:r>
          </w:p>
        </w:tc>
      </w:tr>
      <w:tr w:rsidR="002132A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2132A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132AD" w:rsidRDefault="002132A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132AD"/>
        </w:tc>
      </w:tr>
      <w:tr w:rsidR="002132AD">
        <w:trPr>
          <w:trHeight w:hRule="exact" w:val="124"/>
        </w:trPr>
        <w:tc>
          <w:tcPr>
            <w:tcW w:w="143" w:type="dxa"/>
          </w:tcPr>
          <w:p w:rsidR="002132AD" w:rsidRDefault="002132AD"/>
        </w:tc>
        <w:tc>
          <w:tcPr>
            <w:tcW w:w="285" w:type="dxa"/>
          </w:tcPr>
          <w:p w:rsidR="002132AD" w:rsidRDefault="002132AD"/>
        </w:tc>
        <w:tc>
          <w:tcPr>
            <w:tcW w:w="710" w:type="dxa"/>
          </w:tcPr>
          <w:p w:rsidR="002132AD" w:rsidRDefault="002132AD"/>
        </w:tc>
        <w:tc>
          <w:tcPr>
            <w:tcW w:w="1419" w:type="dxa"/>
          </w:tcPr>
          <w:p w:rsidR="002132AD" w:rsidRDefault="002132AD"/>
        </w:tc>
        <w:tc>
          <w:tcPr>
            <w:tcW w:w="1419" w:type="dxa"/>
          </w:tcPr>
          <w:p w:rsidR="002132AD" w:rsidRDefault="002132AD"/>
        </w:tc>
        <w:tc>
          <w:tcPr>
            <w:tcW w:w="710" w:type="dxa"/>
          </w:tcPr>
          <w:p w:rsidR="002132AD" w:rsidRDefault="002132AD"/>
        </w:tc>
        <w:tc>
          <w:tcPr>
            <w:tcW w:w="426" w:type="dxa"/>
          </w:tcPr>
          <w:p w:rsidR="002132AD" w:rsidRDefault="002132AD"/>
        </w:tc>
        <w:tc>
          <w:tcPr>
            <w:tcW w:w="1277" w:type="dxa"/>
          </w:tcPr>
          <w:p w:rsidR="002132AD" w:rsidRDefault="002132AD"/>
        </w:tc>
        <w:tc>
          <w:tcPr>
            <w:tcW w:w="993" w:type="dxa"/>
          </w:tcPr>
          <w:p w:rsidR="002132AD" w:rsidRDefault="002132AD"/>
        </w:tc>
        <w:tc>
          <w:tcPr>
            <w:tcW w:w="2836" w:type="dxa"/>
          </w:tcPr>
          <w:p w:rsidR="002132AD" w:rsidRDefault="002132AD"/>
        </w:tc>
      </w:tr>
      <w:tr w:rsidR="002132AD">
        <w:trPr>
          <w:trHeight w:hRule="exact" w:val="277"/>
        </w:trPr>
        <w:tc>
          <w:tcPr>
            <w:tcW w:w="5118" w:type="dxa"/>
            <w:gridSpan w:val="7"/>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2132AD">
        <w:trPr>
          <w:trHeight w:hRule="exact" w:val="577"/>
        </w:trPr>
        <w:tc>
          <w:tcPr>
            <w:tcW w:w="143" w:type="dxa"/>
          </w:tcPr>
          <w:p w:rsidR="002132AD" w:rsidRDefault="002132AD"/>
        </w:tc>
        <w:tc>
          <w:tcPr>
            <w:tcW w:w="285" w:type="dxa"/>
          </w:tcPr>
          <w:p w:rsidR="002132AD" w:rsidRDefault="002132AD"/>
        </w:tc>
        <w:tc>
          <w:tcPr>
            <w:tcW w:w="710" w:type="dxa"/>
          </w:tcPr>
          <w:p w:rsidR="002132AD" w:rsidRDefault="002132AD"/>
        </w:tc>
        <w:tc>
          <w:tcPr>
            <w:tcW w:w="1419" w:type="dxa"/>
          </w:tcPr>
          <w:p w:rsidR="002132AD" w:rsidRDefault="002132AD"/>
        </w:tc>
        <w:tc>
          <w:tcPr>
            <w:tcW w:w="1419" w:type="dxa"/>
          </w:tcPr>
          <w:p w:rsidR="002132AD" w:rsidRDefault="002132AD"/>
        </w:tc>
        <w:tc>
          <w:tcPr>
            <w:tcW w:w="710" w:type="dxa"/>
          </w:tcPr>
          <w:p w:rsidR="002132AD" w:rsidRDefault="002132AD"/>
        </w:tc>
        <w:tc>
          <w:tcPr>
            <w:tcW w:w="426" w:type="dxa"/>
          </w:tcPr>
          <w:p w:rsidR="002132AD" w:rsidRDefault="002132AD"/>
        </w:tc>
        <w:tc>
          <w:tcPr>
            <w:tcW w:w="5118" w:type="dxa"/>
            <w:gridSpan w:val="3"/>
            <w:vMerge/>
            <w:shd w:val="clear" w:color="000000" w:fill="FFFFFF"/>
            <w:tcMar>
              <w:left w:w="34" w:type="dxa"/>
              <w:right w:w="34" w:type="dxa"/>
            </w:tcMar>
          </w:tcPr>
          <w:p w:rsidR="002132AD" w:rsidRDefault="002132AD"/>
        </w:tc>
      </w:tr>
      <w:tr w:rsidR="002132AD">
        <w:trPr>
          <w:trHeight w:hRule="exact" w:val="1722"/>
        </w:trPr>
        <w:tc>
          <w:tcPr>
            <w:tcW w:w="143" w:type="dxa"/>
          </w:tcPr>
          <w:p w:rsidR="002132AD" w:rsidRDefault="002132AD"/>
        </w:tc>
        <w:tc>
          <w:tcPr>
            <w:tcW w:w="285" w:type="dxa"/>
          </w:tcPr>
          <w:p w:rsidR="002132AD" w:rsidRDefault="002132AD"/>
        </w:tc>
        <w:tc>
          <w:tcPr>
            <w:tcW w:w="710" w:type="dxa"/>
          </w:tcPr>
          <w:p w:rsidR="002132AD" w:rsidRDefault="002132AD"/>
        </w:tc>
        <w:tc>
          <w:tcPr>
            <w:tcW w:w="1419" w:type="dxa"/>
          </w:tcPr>
          <w:p w:rsidR="002132AD" w:rsidRDefault="002132AD"/>
        </w:tc>
        <w:tc>
          <w:tcPr>
            <w:tcW w:w="1419" w:type="dxa"/>
          </w:tcPr>
          <w:p w:rsidR="002132AD" w:rsidRDefault="002132AD"/>
        </w:tc>
        <w:tc>
          <w:tcPr>
            <w:tcW w:w="710" w:type="dxa"/>
          </w:tcPr>
          <w:p w:rsidR="002132AD" w:rsidRDefault="002132AD"/>
        </w:tc>
        <w:tc>
          <w:tcPr>
            <w:tcW w:w="426" w:type="dxa"/>
          </w:tcPr>
          <w:p w:rsidR="002132AD" w:rsidRDefault="002132AD"/>
        </w:tc>
        <w:tc>
          <w:tcPr>
            <w:tcW w:w="1277" w:type="dxa"/>
          </w:tcPr>
          <w:p w:rsidR="002132AD" w:rsidRDefault="002132AD"/>
        </w:tc>
        <w:tc>
          <w:tcPr>
            <w:tcW w:w="993" w:type="dxa"/>
          </w:tcPr>
          <w:p w:rsidR="002132AD" w:rsidRDefault="002132AD"/>
        </w:tc>
        <w:tc>
          <w:tcPr>
            <w:tcW w:w="2836" w:type="dxa"/>
          </w:tcPr>
          <w:p w:rsidR="002132AD" w:rsidRDefault="002132AD"/>
        </w:tc>
      </w:tr>
      <w:tr w:rsidR="002132AD">
        <w:trPr>
          <w:trHeight w:hRule="exact" w:val="277"/>
        </w:trPr>
        <w:tc>
          <w:tcPr>
            <w:tcW w:w="143" w:type="dxa"/>
          </w:tcPr>
          <w:p w:rsidR="002132AD" w:rsidRDefault="002132AD"/>
        </w:tc>
        <w:tc>
          <w:tcPr>
            <w:tcW w:w="10079" w:type="dxa"/>
            <w:gridSpan w:val="9"/>
            <w:vMerge w:val="restart"/>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132AD">
        <w:trPr>
          <w:trHeight w:hRule="exact" w:val="138"/>
        </w:trPr>
        <w:tc>
          <w:tcPr>
            <w:tcW w:w="143" w:type="dxa"/>
          </w:tcPr>
          <w:p w:rsidR="002132AD" w:rsidRDefault="002132AD"/>
        </w:tc>
        <w:tc>
          <w:tcPr>
            <w:tcW w:w="10079" w:type="dxa"/>
            <w:gridSpan w:val="9"/>
            <w:vMerge/>
            <w:shd w:val="clear" w:color="000000" w:fill="FFFFFF"/>
            <w:tcMar>
              <w:left w:w="34" w:type="dxa"/>
              <w:right w:w="34" w:type="dxa"/>
            </w:tcMar>
          </w:tcPr>
          <w:p w:rsidR="002132AD" w:rsidRDefault="002132AD"/>
        </w:tc>
      </w:tr>
      <w:tr w:rsidR="002132AD">
        <w:trPr>
          <w:trHeight w:hRule="exact" w:val="1666"/>
        </w:trPr>
        <w:tc>
          <w:tcPr>
            <w:tcW w:w="143" w:type="dxa"/>
          </w:tcPr>
          <w:p w:rsidR="002132AD" w:rsidRDefault="002132AD"/>
        </w:tc>
        <w:tc>
          <w:tcPr>
            <w:tcW w:w="10079" w:type="dxa"/>
            <w:gridSpan w:val="9"/>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132AD" w:rsidRDefault="002132AD">
            <w:pPr>
              <w:spacing w:after="0" w:line="240" w:lineRule="auto"/>
              <w:jc w:val="center"/>
              <w:rPr>
                <w:sz w:val="24"/>
                <w:szCs w:val="24"/>
              </w:rPr>
            </w:pPr>
          </w:p>
          <w:p w:rsidR="002132AD" w:rsidRDefault="00270AC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132AD" w:rsidRDefault="002132AD">
            <w:pPr>
              <w:spacing w:after="0" w:line="240" w:lineRule="auto"/>
              <w:jc w:val="center"/>
              <w:rPr>
                <w:sz w:val="24"/>
                <w:szCs w:val="24"/>
              </w:rPr>
            </w:pPr>
          </w:p>
          <w:p w:rsidR="002132AD" w:rsidRDefault="00270ACE">
            <w:pPr>
              <w:spacing w:after="0" w:line="240" w:lineRule="auto"/>
              <w:jc w:val="center"/>
              <w:rPr>
                <w:sz w:val="24"/>
                <w:szCs w:val="24"/>
              </w:rPr>
            </w:pPr>
            <w:r>
              <w:rPr>
                <w:rFonts w:ascii="Times New Roman" w:hAnsi="Times New Roman" w:cs="Times New Roman"/>
                <w:color w:val="000000"/>
                <w:sz w:val="24"/>
                <w:szCs w:val="24"/>
              </w:rPr>
              <w:t>Омск, 2021</w:t>
            </w:r>
          </w:p>
        </w:tc>
      </w:tr>
    </w:tbl>
    <w:p w:rsidR="002132AD" w:rsidRDefault="00270AC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132AD">
        <w:trPr>
          <w:trHeight w:hRule="exact" w:val="2222"/>
        </w:trPr>
        <w:tc>
          <w:tcPr>
            <w:tcW w:w="10788" w:type="dxa"/>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lastRenderedPageBreak/>
              <w:t>Составитель:</w:t>
            </w:r>
          </w:p>
          <w:p w:rsidR="002132AD" w:rsidRDefault="002132AD">
            <w:pPr>
              <w:spacing w:after="0" w:line="240" w:lineRule="auto"/>
              <w:rPr>
                <w:sz w:val="24"/>
                <w:szCs w:val="24"/>
              </w:rPr>
            </w:pPr>
          </w:p>
          <w:p w:rsidR="002132AD" w:rsidRDefault="00270ACE">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2132AD" w:rsidRDefault="002132AD">
            <w:pPr>
              <w:spacing w:after="0" w:line="240" w:lineRule="auto"/>
              <w:rPr>
                <w:sz w:val="24"/>
                <w:szCs w:val="24"/>
              </w:rPr>
            </w:pPr>
          </w:p>
          <w:p w:rsidR="002132AD" w:rsidRDefault="00270AC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132AD" w:rsidRDefault="00270ACE">
            <w:pPr>
              <w:spacing w:after="0" w:line="240" w:lineRule="auto"/>
              <w:rPr>
                <w:sz w:val="24"/>
                <w:szCs w:val="24"/>
              </w:rPr>
            </w:pPr>
            <w:r>
              <w:rPr>
                <w:rFonts w:ascii="Times New Roman" w:hAnsi="Times New Roman" w:cs="Times New Roman"/>
                <w:color w:val="000000"/>
                <w:sz w:val="24"/>
                <w:szCs w:val="24"/>
              </w:rPr>
              <w:t>Протокол от 30.08.2021 г.  №1</w:t>
            </w:r>
          </w:p>
        </w:tc>
      </w:tr>
      <w:tr w:rsidR="002132AD">
        <w:trPr>
          <w:trHeight w:hRule="exact" w:val="277"/>
        </w:trPr>
        <w:tc>
          <w:tcPr>
            <w:tcW w:w="10788" w:type="dxa"/>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132AD" w:rsidRDefault="00270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32AD">
        <w:trPr>
          <w:trHeight w:hRule="exact" w:val="277"/>
        </w:trPr>
        <w:tc>
          <w:tcPr>
            <w:tcW w:w="9654" w:type="dxa"/>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132AD">
        <w:trPr>
          <w:trHeight w:hRule="exact" w:val="555"/>
        </w:trPr>
        <w:tc>
          <w:tcPr>
            <w:tcW w:w="9640" w:type="dxa"/>
          </w:tcPr>
          <w:p w:rsidR="002132AD" w:rsidRDefault="002132AD"/>
        </w:tc>
      </w:tr>
      <w:tr w:rsidR="002132AD">
        <w:trPr>
          <w:trHeight w:hRule="exact" w:val="8751"/>
        </w:trPr>
        <w:tc>
          <w:tcPr>
            <w:tcW w:w="9654" w:type="dxa"/>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132AD" w:rsidRDefault="00270AC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132AD" w:rsidRDefault="00270AC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132AD" w:rsidRDefault="00270AC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132AD" w:rsidRDefault="00270AC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32AD" w:rsidRDefault="00270AC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132AD" w:rsidRDefault="00270AC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132AD" w:rsidRDefault="00270AC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132AD" w:rsidRDefault="00270AC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132AD" w:rsidRDefault="00270AC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132AD" w:rsidRDefault="00270AC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132AD" w:rsidRDefault="00270AC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132AD" w:rsidRDefault="00270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32AD">
        <w:trPr>
          <w:trHeight w:hRule="exact" w:val="277"/>
        </w:trPr>
        <w:tc>
          <w:tcPr>
            <w:tcW w:w="9654" w:type="dxa"/>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132AD">
        <w:trPr>
          <w:trHeight w:hRule="exact" w:val="14619"/>
        </w:trPr>
        <w:tc>
          <w:tcPr>
            <w:tcW w:w="9654" w:type="dxa"/>
            <w:shd w:val="clear" w:color="000000" w:fill="FFFFFF"/>
            <w:tcMar>
              <w:left w:w="34" w:type="dxa"/>
              <w:right w:w="34" w:type="dxa"/>
            </w:tcMar>
          </w:tcPr>
          <w:p w:rsidR="002132AD" w:rsidRDefault="00270AC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132AD" w:rsidRDefault="00270AC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2132AD" w:rsidRDefault="00270AC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132AD" w:rsidRDefault="00270AC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132AD" w:rsidRDefault="00270AC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32AD" w:rsidRDefault="00270A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32AD" w:rsidRDefault="00270AC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32AD" w:rsidRDefault="00270AC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132AD" w:rsidRDefault="00270A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32AD" w:rsidRDefault="00270AC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2132AD" w:rsidRDefault="00270AC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«Прогнозирование и планирование на рынке транспортных услуг» в течение 2021/2022 учебного года:</w:t>
            </w:r>
          </w:p>
          <w:p w:rsidR="002132AD" w:rsidRDefault="00270AC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132AD">
        <w:trPr>
          <w:trHeight w:hRule="exact" w:val="138"/>
        </w:trPr>
        <w:tc>
          <w:tcPr>
            <w:tcW w:w="9640" w:type="dxa"/>
          </w:tcPr>
          <w:p w:rsidR="002132AD" w:rsidRDefault="002132AD"/>
        </w:tc>
      </w:tr>
      <w:tr w:rsidR="002132AD">
        <w:trPr>
          <w:trHeight w:hRule="exact" w:val="355"/>
        </w:trPr>
        <w:tc>
          <w:tcPr>
            <w:tcW w:w="9654" w:type="dxa"/>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b/>
                <w:color w:val="000000"/>
                <w:sz w:val="24"/>
                <w:szCs w:val="24"/>
              </w:rPr>
              <w:t>1. Наименование дисциплины: К.М.02.04 «Прогнозирование и</w:t>
            </w:r>
          </w:p>
        </w:tc>
      </w:tr>
    </w:tbl>
    <w:p w:rsidR="002132AD" w:rsidRDefault="00270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32AD">
        <w:trPr>
          <w:trHeight w:hRule="exact" w:val="1125"/>
        </w:trPr>
        <w:tc>
          <w:tcPr>
            <w:tcW w:w="9654" w:type="dxa"/>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b/>
                <w:color w:val="000000"/>
                <w:sz w:val="24"/>
                <w:szCs w:val="24"/>
              </w:rPr>
              <w:lastRenderedPageBreak/>
              <w:t>планирование на рынке транспортных услуг».</w:t>
            </w:r>
          </w:p>
          <w:p w:rsidR="002132AD" w:rsidRDefault="00270AC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132AD">
        <w:trPr>
          <w:trHeight w:hRule="exact" w:val="138"/>
        </w:trPr>
        <w:tc>
          <w:tcPr>
            <w:tcW w:w="9640" w:type="dxa"/>
          </w:tcPr>
          <w:p w:rsidR="002132AD" w:rsidRDefault="002132AD"/>
        </w:tc>
      </w:tr>
      <w:tr w:rsidR="002132AD">
        <w:trPr>
          <w:trHeight w:hRule="exact" w:val="3530"/>
        </w:trPr>
        <w:tc>
          <w:tcPr>
            <w:tcW w:w="9654" w:type="dxa"/>
            <w:shd w:val="clear" w:color="000000" w:fill="FFFFFF"/>
            <w:tcMar>
              <w:left w:w="34" w:type="dxa"/>
              <w:right w:w="34" w:type="dxa"/>
            </w:tcMar>
          </w:tcPr>
          <w:p w:rsidR="002132AD" w:rsidRDefault="00270AC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132AD" w:rsidRDefault="00270AC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«Прогнозирование и планирование на рынке транспортных услуг»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132A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b/>
                <w:color w:val="000000"/>
                <w:sz w:val="24"/>
                <w:szCs w:val="24"/>
              </w:rPr>
              <w:t>Код компетенции: ПК-2</w:t>
            </w:r>
          </w:p>
          <w:p w:rsidR="002132AD" w:rsidRDefault="00270ACE">
            <w:pPr>
              <w:spacing w:after="0" w:line="240" w:lineRule="auto"/>
              <w:rPr>
                <w:sz w:val="24"/>
                <w:szCs w:val="24"/>
              </w:rPr>
            </w:pPr>
            <w:r>
              <w:rPr>
                <w:rFonts w:ascii="Times New Roman" w:hAnsi="Times New Roman" w:cs="Times New Roman"/>
                <w:b/>
                <w:color w:val="000000"/>
                <w:sz w:val="24"/>
                <w:szCs w:val="24"/>
              </w:rPr>
              <w:t>Способен к организации работы с подрядчиками на рынке транспортных услуг</w:t>
            </w:r>
          </w:p>
        </w:tc>
      </w:tr>
      <w:tr w:rsidR="002132AD">
        <w:trPr>
          <w:trHeight w:hRule="exact" w:val="585"/>
        </w:trPr>
        <w:tc>
          <w:tcPr>
            <w:tcW w:w="9654" w:type="dxa"/>
            <w:shd w:val="clear" w:color="000000" w:fill="FFFFFF"/>
            <w:tcMar>
              <w:left w:w="34" w:type="dxa"/>
              <w:right w:w="34" w:type="dxa"/>
            </w:tcMar>
          </w:tcPr>
          <w:p w:rsidR="002132AD" w:rsidRDefault="002132AD">
            <w:pPr>
              <w:spacing w:after="0" w:line="240" w:lineRule="auto"/>
              <w:rPr>
                <w:sz w:val="24"/>
                <w:szCs w:val="24"/>
              </w:rPr>
            </w:pPr>
          </w:p>
          <w:p w:rsidR="002132AD" w:rsidRDefault="00270A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32A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ПК-2.4 знать основы маркетинга и маркетинговых инструментов</w:t>
            </w:r>
          </w:p>
        </w:tc>
      </w:tr>
      <w:tr w:rsidR="002132A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ПК-2.5 знать принципы прогнозирования и планирования в логистике</w:t>
            </w:r>
          </w:p>
        </w:tc>
      </w:tr>
      <w:tr w:rsidR="002132A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ПК-2.6 знать основы критериального анализа</w:t>
            </w:r>
          </w:p>
        </w:tc>
      </w:tr>
      <w:tr w:rsidR="002132A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ПК-2.13 уметь анализировать информацию и формировать отчеты</w:t>
            </w:r>
          </w:p>
        </w:tc>
      </w:tr>
      <w:tr w:rsidR="002132A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ПК-2.22 уметь анализировать рынок транспортных услуг с использованием маркетинговых инструментов</w:t>
            </w:r>
          </w:p>
        </w:tc>
      </w:tr>
      <w:tr w:rsidR="002132A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ПК-2.23 уметь использовать в работе основы критериального анализа</w:t>
            </w:r>
          </w:p>
        </w:tc>
      </w:tr>
      <w:tr w:rsidR="002132A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ПК-2.29 владеть навыками критериального анализа; навыками выбора подрядчика на основе критериального анализа</w:t>
            </w:r>
          </w:p>
        </w:tc>
      </w:tr>
      <w:tr w:rsidR="002132A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ПК-2.30 владеть навыками  анализа рынка транспортных услуг с использованием маркетинговых инструментов</w:t>
            </w:r>
          </w:p>
        </w:tc>
      </w:tr>
      <w:tr w:rsidR="002132A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ПК-2.31 владеть навыками  анализа информации и формирования отчетов</w:t>
            </w:r>
          </w:p>
        </w:tc>
      </w:tr>
      <w:tr w:rsidR="002132AD">
        <w:trPr>
          <w:trHeight w:hRule="exact" w:val="277"/>
        </w:trPr>
        <w:tc>
          <w:tcPr>
            <w:tcW w:w="9640" w:type="dxa"/>
          </w:tcPr>
          <w:p w:rsidR="002132AD" w:rsidRDefault="002132AD"/>
        </w:tc>
      </w:tr>
      <w:tr w:rsidR="002132A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b/>
                <w:color w:val="000000"/>
                <w:sz w:val="24"/>
                <w:szCs w:val="24"/>
              </w:rPr>
              <w:t>Код компетенции: УК-10</w:t>
            </w:r>
          </w:p>
          <w:p w:rsidR="002132AD" w:rsidRDefault="00270ACE">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2132AD">
        <w:trPr>
          <w:trHeight w:hRule="exact" w:val="585"/>
        </w:trPr>
        <w:tc>
          <w:tcPr>
            <w:tcW w:w="9654" w:type="dxa"/>
            <w:shd w:val="clear" w:color="000000" w:fill="FFFFFF"/>
            <w:tcMar>
              <w:left w:w="34" w:type="dxa"/>
              <w:right w:w="34" w:type="dxa"/>
            </w:tcMar>
          </w:tcPr>
          <w:p w:rsidR="002132AD" w:rsidRDefault="002132AD">
            <w:pPr>
              <w:spacing w:after="0" w:line="240" w:lineRule="auto"/>
              <w:rPr>
                <w:sz w:val="24"/>
                <w:szCs w:val="24"/>
              </w:rPr>
            </w:pPr>
          </w:p>
          <w:p w:rsidR="002132AD" w:rsidRDefault="00270A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32A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2132A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2132A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2132A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2132A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2132A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2132AD">
        <w:trPr>
          <w:trHeight w:hRule="exact" w:val="416"/>
        </w:trPr>
        <w:tc>
          <w:tcPr>
            <w:tcW w:w="9640" w:type="dxa"/>
          </w:tcPr>
          <w:p w:rsidR="002132AD" w:rsidRDefault="002132AD"/>
        </w:tc>
      </w:tr>
      <w:tr w:rsidR="002132AD">
        <w:trPr>
          <w:trHeight w:hRule="exact" w:val="304"/>
        </w:trPr>
        <w:tc>
          <w:tcPr>
            <w:tcW w:w="9654" w:type="dxa"/>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132AD">
        <w:trPr>
          <w:trHeight w:hRule="exact" w:val="374"/>
        </w:trPr>
        <w:tc>
          <w:tcPr>
            <w:tcW w:w="9654" w:type="dxa"/>
            <w:shd w:val="clear" w:color="000000" w:fill="FFFFFF"/>
            <w:tcMar>
              <w:left w:w="34" w:type="dxa"/>
              <w:right w:w="34" w:type="dxa"/>
            </w:tcMar>
          </w:tcPr>
          <w:p w:rsidR="002132AD" w:rsidRDefault="002132AD"/>
        </w:tc>
      </w:tr>
    </w:tbl>
    <w:p w:rsidR="002132AD" w:rsidRDefault="00270AC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132AD">
        <w:trPr>
          <w:trHeight w:hRule="exact" w:val="1366"/>
        </w:trPr>
        <w:tc>
          <w:tcPr>
            <w:tcW w:w="9654" w:type="dxa"/>
            <w:gridSpan w:val="7"/>
            <w:shd w:val="clear" w:color="000000" w:fill="FFFFFF"/>
            <w:tcMar>
              <w:left w:w="34" w:type="dxa"/>
              <w:right w:w="34" w:type="dxa"/>
            </w:tcMar>
          </w:tcPr>
          <w:p w:rsidR="002132AD" w:rsidRDefault="00270ACE">
            <w:pPr>
              <w:spacing w:after="0" w:line="240" w:lineRule="auto"/>
              <w:jc w:val="both"/>
              <w:rPr>
                <w:sz w:val="24"/>
                <w:szCs w:val="24"/>
              </w:rPr>
            </w:pPr>
            <w:r>
              <w:rPr>
                <w:rFonts w:ascii="Times New Roman" w:hAnsi="Times New Roman" w:cs="Times New Roman"/>
                <w:color w:val="000000"/>
                <w:sz w:val="24"/>
                <w:szCs w:val="24"/>
              </w:rPr>
              <w:lastRenderedPageBreak/>
              <w:t>Дисциплина К.М.02.04 «Прогнозирование и планирование на рынке транспортных услуг» относится к обязательной части, является дисциплиной Блока &lt;не удалось определить&gt;. «&lt;не удалось определить&gt;». Модуль "Организация транспортных услуг и перевозок" основной профессиональной образовательной программы высшего образования - бакалавриат по направлению подготовки 38.03.02 Менеджмент.</w:t>
            </w:r>
          </w:p>
        </w:tc>
      </w:tr>
      <w:tr w:rsidR="002132AD">
        <w:trPr>
          <w:trHeight w:hRule="exact" w:val="138"/>
        </w:trPr>
        <w:tc>
          <w:tcPr>
            <w:tcW w:w="3970" w:type="dxa"/>
          </w:tcPr>
          <w:p w:rsidR="002132AD" w:rsidRDefault="002132AD"/>
        </w:tc>
        <w:tc>
          <w:tcPr>
            <w:tcW w:w="1702" w:type="dxa"/>
          </w:tcPr>
          <w:p w:rsidR="002132AD" w:rsidRDefault="002132AD"/>
        </w:tc>
        <w:tc>
          <w:tcPr>
            <w:tcW w:w="1702" w:type="dxa"/>
          </w:tcPr>
          <w:p w:rsidR="002132AD" w:rsidRDefault="002132AD"/>
        </w:tc>
        <w:tc>
          <w:tcPr>
            <w:tcW w:w="426" w:type="dxa"/>
          </w:tcPr>
          <w:p w:rsidR="002132AD" w:rsidRDefault="002132AD"/>
        </w:tc>
        <w:tc>
          <w:tcPr>
            <w:tcW w:w="710" w:type="dxa"/>
          </w:tcPr>
          <w:p w:rsidR="002132AD" w:rsidRDefault="002132AD"/>
        </w:tc>
        <w:tc>
          <w:tcPr>
            <w:tcW w:w="143" w:type="dxa"/>
          </w:tcPr>
          <w:p w:rsidR="002132AD" w:rsidRDefault="002132AD"/>
        </w:tc>
        <w:tc>
          <w:tcPr>
            <w:tcW w:w="993" w:type="dxa"/>
          </w:tcPr>
          <w:p w:rsidR="002132AD" w:rsidRDefault="002132AD"/>
        </w:tc>
      </w:tr>
      <w:tr w:rsidR="002132A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2AD" w:rsidRDefault="00270AC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2AD" w:rsidRDefault="00270ACE">
            <w:pPr>
              <w:spacing w:after="0" w:line="240" w:lineRule="auto"/>
              <w:jc w:val="center"/>
              <w:rPr>
                <w:sz w:val="24"/>
                <w:szCs w:val="24"/>
              </w:rPr>
            </w:pPr>
            <w:r>
              <w:rPr>
                <w:rFonts w:ascii="Times New Roman" w:hAnsi="Times New Roman" w:cs="Times New Roman"/>
                <w:color w:val="000000"/>
                <w:sz w:val="24"/>
                <w:szCs w:val="24"/>
              </w:rPr>
              <w:t>Коды</w:t>
            </w:r>
          </w:p>
          <w:p w:rsidR="002132AD" w:rsidRDefault="00270ACE">
            <w:pPr>
              <w:spacing w:after="0" w:line="240" w:lineRule="auto"/>
              <w:jc w:val="center"/>
              <w:rPr>
                <w:sz w:val="24"/>
                <w:szCs w:val="24"/>
              </w:rPr>
            </w:pPr>
            <w:r>
              <w:rPr>
                <w:rFonts w:ascii="Times New Roman" w:hAnsi="Times New Roman" w:cs="Times New Roman"/>
                <w:color w:val="000000"/>
                <w:sz w:val="24"/>
                <w:szCs w:val="24"/>
              </w:rPr>
              <w:t>форми-</w:t>
            </w:r>
          </w:p>
          <w:p w:rsidR="002132AD" w:rsidRDefault="00270ACE">
            <w:pPr>
              <w:spacing w:after="0" w:line="240" w:lineRule="auto"/>
              <w:jc w:val="center"/>
              <w:rPr>
                <w:sz w:val="24"/>
                <w:szCs w:val="24"/>
              </w:rPr>
            </w:pPr>
            <w:r>
              <w:rPr>
                <w:rFonts w:ascii="Times New Roman" w:hAnsi="Times New Roman" w:cs="Times New Roman"/>
                <w:color w:val="000000"/>
                <w:sz w:val="24"/>
                <w:szCs w:val="24"/>
              </w:rPr>
              <w:t>руемых</w:t>
            </w:r>
          </w:p>
          <w:p w:rsidR="002132AD" w:rsidRDefault="00270ACE">
            <w:pPr>
              <w:spacing w:after="0" w:line="240" w:lineRule="auto"/>
              <w:jc w:val="center"/>
              <w:rPr>
                <w:sz w:val="24"/>
                <w:szCs w:val="24"/>
              </w:rPr>
            </w:pPr>
            <w:r>
              <w:rPr>
                <w:rFonts w:ascii="Times New Roman" w:hAnsi="Times New Roman" w:cs="Times New Roman"/>
                <w:color w:val="000000"/>
                <w:sz w:val="24"/>
                <w:szCs w:val="24"/>
              </w:rPr>
              <w:t>компе-</w:t>
            </w:r>
          </w:p>
          <w:p w:rsidR="002132AD" w:rsidRDefault="00270ACE">
            <w:pPr>
              <w:spacing w:after="0" w:line="240" w:lineRule="auto"/>
              <w:jc w:val="center"/>
              <w:rPr>
                <w:sz w:val="24"/>
                <w:szCs w:val="24"/>
              </w:rPr>
            </w:pPr>
            <w:r>
              <w:rPr>
                <w:rFonts w:ascii="Times New Roman" w:hAnsi="Times New Roman" w:cs="Times New Roman"/>
                <w:color w:val="000000"/>
                <w:sz w:val="24"/>
                <w:szCs w:val="24"/>
              </w:rPr>
              <w:t>тенций</w:t>
            </w:r>
          </w:p>
        </w:tc>
      </w:tr>
      <w:tr w:rsidR="002132A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2AD" w:rsidRDefault="00270AC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2AD" w:rsidRDefault="002132AD"/>
        </w:tc>
      </w:tr>
      <w:tr w:rsidR="002132A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2AD" w:rsidRDefault="00270AC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2AD" w:rsidRDefault="00270AC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2AD" w:rsidRDefault="002132AD"/>
        </w:tc>
      </w:tr>
      <w:tr w:rsidR="002132AD">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2AD" w:rsidRDefault="00270ACE">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2AD" w:rsidRDefault="00270ACE">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2132AD" w:rsidRDefault="00270ACE">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2AD" w:rsidRDefault="00270ACE">
            <w:pPr>
              <w:spacing w:after="0" w:line="240" w:lineRule="auto"/>
              <w:jc w:val="center"/>
              <w:rPr>
                <w:sz w:val="24"/>
                <w:szCs w:val="24"/>
              </w:rPr>
            </w:pPr>
            <w:r>
              <w:rPr>
                <w:rFonts w:ascii="Times New Roman" w:hAnsi="Times New Roman" w:cs="Times New Roman"/>
                <w:color w:val="000000"/>
                <w:sz w:val="24"/>
                <w:szCs w:val="24"/>
              </w:rPr>
              <w:t>ПК-2, УК-10</w:t>
            </w:r>
          </w:p>
        </w:tc>
      </w:tr>
      <w:tr w:rsidR="002132AD">
        <w:trPr>
          <w:trHeight w:hRule="exact" w:val="138"/>
        </w:trPr>
        <w:tc>
          <w:tcPr>
            <w:tcW w:w="3970" w:type="dxa"/>
          </w:tcPr>
          <w:p w:rsidR="002132AD" w:rsidRDefault="002132AD"/>
        </w:tc>
        <w:tc>
          <w:tcPr>
            <w:tcW w:w="1702" w:type="dxa"/>
          </w:tcPr>
          <w:p w:rsidR="002132AD" w:rsidRDefault="002132AD"/>
        </w:tc>
        <w:tc>
          <w:tcPr>
            <w:tcW w:w="1702" w:type="dxa"/>
          </w:tcPr>
          <w:p w:rsidR="002132AD" w:rsidRDefault="002132AD"/>
        </w:tc>
        <w:tc>
          <w:tcPr>
            <w:tcW w:w="426" w:type="dxa"/>
          </w:tcPr>
          <w:p w:rsidR="002132AD" w:rsidRDefault="002132AD"/>
        </w:tc>
        <w:tc>
          <w:tcPr>
            <w:tcW w:w="710" w:type="dxa"/>
          </w:tcPr>
          <w:p w:rsidR="002132AD" w:rsidRDefault="002132AD"/>
        </w:tc>
        <w:tc>
          <w:tcPr>
            <w:tcW w:w="143" w:type="dxa"/>
          </w:tcPr>
          <w:p w:rsidR="002132AD" w:rsidRDefault="002132AD"/>
        </w:tc>
        <w:tc>
          <w:tcPr>
            <w:tcW w:w="993" w:type="dxa"/>
          </w:tcPr>
          <w:p w:rsidR="002132AD" w:rsidRDefault="002132AD"/>
        </w:tc>
      </w:tr>
      <w:tr w:rsidR="002132AD">
        <w:trPr>
          <w:trHeight w:hRule="exact" w:val="1125"/>
        </w:trPr>
        <w:tc>
          <w:tcPr>
            <w:tcW w:w="9654" w:type="dxa"/>
            <w:gridSpan w:val="7"/>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132AD">
        <w:trPr>
          <w:trHeight w:hRule="exact" w:val="585"/>
        </w:trPr>
        <w:tc>
          <w:tcPr>
            <w:tcW w:w="9654" w:type="dxa"/>
            <w:gridSpan w:val="7"/>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2132AD" w:rsidRDefault="00270ACE">
            <w:pPr>
              <w:spacing w:after="0" w:line="240" w:lineRule="auto"/>
              <w:jc w:val="center"/>
              <w:rPr>
                <w:sz w:val="24"/>
                <w:szCs w:val="24"/>
              </w:rPr>
            </w:pPr>
            <w:r>
              <w:rPr>
                <w:rFonts w:ascii="Times New Roman" w:hAnsi="Times New Roman" w:cs="Times New Roman"/>
                <w:color w:val="000000"/>
                <w:sz w:val="24"/>
                <w:szCs w:val="24"/>
              </w:rPr>
              <w:t>Из них:</w:t>
            </w:r>
          </w:p>
        </w:tc>
      </w:tr>
      <w:tr w:rsidR="002132AD">
        <w:trPr>
          <w:trHeight w:hRule="exact" w:val="138"/>
        </w:trPr>
        <w:tc>
          <w:tcPr>
            <w:tcW w:w="3970" w:type="dxa"/>
          </w:tcPr>
          <w:p w:rsidR="002132AD" w:rsidRDefault="002132AD"/>
        </w:tc>
        <w:tc>
          <w:tcPr>
            <w:tcW w:w="1702" w:type="dxa"/>
          </w:tcPr>
          <w:p w:rsidR="002132AD" w:rsidRDefault="002132AD"/>
        </w:tc>
        <w:tc>
          <w:tcPr>
            <w:tcW w:w="1702" w:type="dxa"/>
          </w:tcPr>
          <w:p w:rsidR="002132AD" w:rsidRDefault="002132AD"/>
        </w:tc>
        <w:tc>
          <w:tcPr>
            <w:tcW w:w="426" w:type="dxa"/>
          </w:tcPr>
          <w:p w:rsidR="002132AD" w:rsidRDefault="002132AD"/>
        </w:tc>
        <w:tc>
          <w:tcPr>
            <w:tcW w:w="710" w:type="dxa"/>
          </w:tcPr>
          <w:p w:rsidR="002132AD" w:rsidRDefault="002132AD"/>
        </w:tc>
        <w:tc>
          <w:tcPr>
            <w:tcW w:w="143" w:type="dxa"/>
          </w:tcPr>
          <w:p w:rsidR="002132AD" w:rsidRDefault="002132AD"/>
        </w:tc>
        <w:tc>
          <w:tcPr>
            <w:tcW w:w="993" w:type="dxa"/>
          </w:tcPr>
          <w:p w:rsidR="002132AD" w:rsidRDefault="002132AD"/>
        </w:tc>
      </w:tr>
      <w:tr w:rsidR="002132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98</w:t>
            </w:r>
          </w:p>
        </w:tc>
      </w:tr>
      <w:tr w:rsidR="002132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36</w:t>
            </w:r>
          </w:p>
        </w:tc>
      </w:tr>
      <w:tr w:rsidR="002132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0</w:t>
            </w:r>
          </w:p>
        </w:tc>
      </w:tr>
      <w:tr w:rsidR="002132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62</w:t>
            </w:r>
          </w:p>
        </w:tc>
      </w:tr>
      <w:tr w:rsidR="002132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0</w:t>
            </w:r>
          </w:p>
        </w:tc>
      </w:tr>
      <w:tr w:rsidR="002132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106</w:t>
            </w:r>
          </w:p>
        </w:tc>
      </w:tr>
      <w:tr w:rsidR="002132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36</w:t>
            </w:r>
          </w:p>
        </w:tc>
      </w:tr>
      <w:tr w:rsidR="002132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экзамены 6</w:t>
            </w:r>
          </w:p>
          <w:p w:rsidR="002132AD" w:rsidRDefault="00270ACE">
            <w:pPr>
              <w:spacing w:after="0" w:line="240" w:lineRule="auto"/>
              <w:jc w:val="center"/>
              <w:rPr>
                <w:sz w:val="24"/>
                <w:szCs w:val="24"/>
              </w:rPr>
            </w:pPr>
            <w:r>
              <w:rPr>
                <w:rFonts w:ascii="Times New Roman" w:hAnsi="Times New Roman" w:cs="Times New Roman"/>
                <w:color w:val="000000"/>
                <w:sz w:val="24"/>
                <w:szCs w:val="24"/>
              </w:rPr>
              <w:t>курсовые работы 6</w:t>
            </w:r>
          </w:p>
        </w:tc>
      </w:tr>
      <w:tr w:rsidR="002132AD">
        <w:trPr>
          <w:trHeight w:hRule="exact" w:val="138"/>
        </w:trPr>
        <w:tc>
          <w:tcPr>
            <w:tcW w:w="3970" w:type="dxa"/>
          </w:tcPr>
          <w:p w:rsidR="002132AD" w:rsidRDefault="002132AD"/>
        </w:tc>
        <w:tc>
          <w:tcPr>
            <w:tcW w:w="1702" w:type="dxa"/>
          </w:tcPr>
          <w:p w:rsidR="002132AD" w:rsidRDefault="002132AD"/>
        </w:tc>
        <w:tc>
          <w:tcPr>
            <w:tcW w:w="1702" w:type="dxa"/>
          </w:tcPr>
          <w:p w:rsidR="002132AD" w:rsidRDefault="002132AD"/>
        </w:tc>
        <w:tc>
          <w:tcPr>
            <w:tcW w:w="426" w:type="dxa"/>
          </w:tcPr>
          <w:p w:rsidR="002132AD" w:rsidRDefault="002132AD"/>
        </w:tc>
        <w:tc>
          <w:tcPr>
            <w:tcW w:w="710" w:type="dxa"/>
          </w:tcPr>
          <w:p w:rsidR="002132AD" w:rsidRDefault="002132AD"/>
        </w:tc>
        <w:tc>
          <w:tcPr>
            <w:tcW w:w="143" w:type="dxa"/>
          </w:tcPr>
          <w:p w:rsidR="002132AD" w:rsidRDefault="002132AD"/>
        </w:tc>
        <w:tc>
          <w:tcPr>
            <w:tcW w:w="993" w:type="dxa"/>
          </w:tcPr>
          <w:p w:rsidR="002132AD" w:rsidRDefault="002132AD"/>
        </w:tc>
      </w:tr>
      <w:tr w:rsidR="002132AD">
        <w:trPr>
          <w:trHeight w:hRule="exact" w:val="1666"/>
        </w:trPr>
        <w:tc>
          <w:tcPr>
            <w:tcW w:w="9654" w:type="dxa"/>
            <w:gridSpan w:val="7"/>
            <w:shd w:val="clear" w:color="000000" w:fill="FFFFFF"/>
            <w:tcMar>
              <w:left w:w="34" w:type="dxa"/>
              <w:right w:w="34" w:type="dxa"/>
            </w:tcMar>
          </w:tcPr>
          <w:p w:rsidR="002132AD" w:rsidRDefault="002132AD">
            <w:pPr>
              <w:spacing w:after="0" w:line="240" w:lineRule="auto"/>
              <w:jc w:val="center"/>
              <w:rPr>
                <w:sz w:val="24"/>
                <w:szCs w:val="24"/>
              </w:rPr>
            </w:pPr>
          </w:p>
          <w:p w:rsidR="002132AD" w:rsidRDefault="00270AC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32AD" w:rsidRDefault="002132AD">
            <w:pPr>
              <w:spacing w:after="0" w:line="240" w:lineRule="auto"/>
              <w:jc w:val="center"/>
              <w:rPr>
                <w:sz w:val="24"/>
                <w:szCs w:val="24"/>
              </w:rPr>
            </w:pPr>
          </w:p>
          <w:p w:rsidR="002132AD" w:rsidRDefault="00270AC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132AD">
        <w:trPr>
          <w:trHeight w:hRule="exact" w:val="416"/>
        </w:trPr>
        <w:tc>
          <w:tcPr>
            <w:tcW w:w="3970" w:type="dxa"/>
          </w:tcPr>
          <w:p w:rsidR="002132AD" w:rsidRDefault="002132AD"/>
        </w:tc>
        <w:tc>
          <w:tcPr>
            <w:tcW w:w="1702" w:type="dxa"/>
          </w:tcPr>
          <w:p w:rsidR="002132AD" w:rsidRDefault="002132AD"/>
        </w:tc>
        <w:tc>
          <w:tcPr>
            <w:tcW w:w="1702" w:type="dxa"/>
          </w:tcPr>
          <w:p w:rsidR="002132AD" w:rsidRDefault="002132AD"/>
        </w:tc>
        <w:tc>
          <w:tcPr>
            <w:tcW w:w="426" w:type="dxa"/>
          </w:tcPr>
          <w:p w:rsidR="002132AD" w:rsidRDefault="002132AD"/>
        </w:tc>
        <w:tc>
          <w:tcPr>
            <w:tcW w:w="710" w:type="dxa"/>
          </w:tcPr>
          <w:p w:rsidR="002132AD" w:rsidRDefault="002132AD"/>
        </w:tc>
        <w:tc>
          <w:tcPr>
            <w:tcW w:w="143" w:type="dxa"/>
          </w:tcPr>
          <w:p w:rsidR="002132AD" w:rsidRDefault="002132AD"/>
        </w:tc>
        <w:tc>
          <w:tcPr>
            <w:tcW w:w="993" w:type="dxa"/>
          </w:tcPr>
          <w:p w:rsidR="002132AD" w:rsidRDefault="002132AD"/>
        </w:tc>
      </w:tr>
      <w:tr w:rsidR="002132A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2AD" w:rsidRDefault="00270AC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2AD" w:rsidRDefault="00270AC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2AD" w:rsidRDefault="00270AC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32AD" w:rsidRDefault="00270ACE">
            <w:pPr>
              <w:spacing w:after="0" w:line="240" w:lineRule="auto"/>
              <w:jc w:val="center"/>
              <w:rPr>
                <w:sz w:val="24"/>
                <w:szCs w:val="24"/>
              </w:rPr>
            </w:pPr>
            <w:r>
              <w:rPr>
                <w:rFonts w:ascii="Times New Roman" w:hAnsi="Times New Roman" w:cs="Times New Roman"/>
                <w:color w:val="000000"/>
                <w:sz w:val="24"/>
                <w:szCs w:val="24"/>
              </w:rPr>
              <w:t>Часов</w:t>
            </w:r>
          </w:p>
        </w:tc>
      </w:tr>
      <w:tr w:rsidR="002132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2AD" w:rsidRDefault="00270ACE">
            <w:pPr>
              <w:spacing w:after="0" w:line="240" w:lineRule="auto"/>
              <w:rPr>
                <w:sz w:val="24"/>
                <w:szCs w:val="24"/>
              </w:rPr>
            </w:pPr>
            <w:r>
              <w:rPr>
                <w:rFonts w:ascii="Times New Roman" w:hAnsi="Times New Roman" w:cs="Times New Roman"/>
                <w:b/>
                <w:color w:val="000000"/>
                <w:sz w:val="24"/>
                <w:szCs w:val="24"/>
              </w:rPr>
              <w:t>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2AD" w:rsidRDefault="002132A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2AD" w:rsidRDefault="002132A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2AD" w:rsidRDefault="002132AD"/>
        </w:tc>
      </w:tr>
      <w:tr w:rsidR="002132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6</w:t>
            </w:r>
          </w:p>
        </w:tc>
      </w:tr>
      <w:tr w:rsidR="002132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10</w:t>
            </w:r>
          </w:p>
        </w:tc>
      </w:tr>
      <w:tr w:rsidR="002132A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132A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20</w:t>
            </w:r>
          </w:p>
        </w:tc>
      </w:tr>
      <w:tr w:rsidR="002132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2AD" w:rsidRDefault="00270ACE">
            <w:pPr>
              <w:spacing w:after="0" w:line="240" w:lineRule="auto"/>
              <w:rPr>
                <w:sz w:val="24"/>
                <w:szCs w:val="24"/>
              </w:rPr>
            </w:pPr>
            <w:r>
              <w:rPr>
                <w:rFonts w:ascii="Times New Roman" w:hAnsi="Times New Roman" w:cs="Times New Roman"/>
                <w:b/>
                <w:color w:val="000000"/>
                <w:sz w:val="24"/>
                <w:szCs w:val="24"/>
              </w:rPr>
              <w:t>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2AD" w:rsidRDefault="002132A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2AD" w:rsidRDefault="002132A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2AD" w:rsidRDefault="002132AD"/>
        </w:tc>
      </w:tr>
      <w:tr w:rsidR="002132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6</w:t>
            </w:r>
          </w:p>
        </w:tc>
      </w:tr>
      <w:tr w:rsidR="002132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10</w:t>
            </w:r>
          </w:p>
        </w:tc>
      </w:tr>
      <w:tr w:rsidR="002132A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132A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26</w:t>
            </w:r>
          </w:p>
        </w:tc>
      </w:tr>
    </w:tbl>
    <w:p w:rsidR="002132AD" w:rsidRDefault="00270AC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132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2AD" w:rsidRDefault="00270ACE">
            <w:pPr>
              <w:spacing w:after="0" w:line="240" w:lineRule="auto"/>
              <w:rPr>
                <w:sz w:val="24"/>
                <w:szCs w:val="24"/>
              </w:rPr>
            </w:pPr>
            <w:r>
              <w:rPr>
                <w:rFonts w:ascii="Times New Roman" w:hAnsi="Times New Roman" w:cs="Times New Roman"/>
                <w:b/>
                <w:color w:val="000000"/>
                <w:sz w:val="24"/>
                <w:szCs w:val="24"/>
              </w:rPr>
              <w:lastRenderedPageBreak/>
              <w:t>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2AD" w:rsidRDefault="002132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2AD" w:rsidRDefault="002132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2AD" w:rsidRDefault="002132AD"/>
        </w:tc>
      </w:tr>
      <w:tr w:rsidR="002132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6</w:t>
            </w:r>
          </w:p>
        </w:tc>
      </w:tr>
      <w:tr w:rsidR="002132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10</w:t>
            </w:r>
          </w:p>
        </w:tc>
      </w:tr>
      <w:tr w:rsidR="002132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132A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20</w:t>
            </w:r>
          </w:p>
        </w:tc>
      </w:tr>
      <w:tr w:rsidR="002132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2AD" w:rsidRDefault="00270ACE">
            <w:pPr>
              <w:spacing w:after="0" w:line="240" w:lineRule="auto"/>
              <w:rPr>
                <w:sz w:val="24"/>
                <w:szCs w:val="24"/>
              </w:rPr>
            </w:pPr>
            <w:r>
              <w:rPr>
                <w:rFonts w:ascii="Times New Roman" w:hAnsi="Times New Roman" w:cs="Times New Roman"/>
                <w:b/>
                <w:color w:val="000000"/>
                <w:sz w:val="24"/>
                <w:szCs w:val="24"/>
              </w:rPr>
              <w:t>Экономика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2AD" w:rsidRDefault="002132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2AD" w:rsidRDefault="002132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2AD" w:rsidRDefault="002132AD"/>
        </w:tc>
      </w:tr>
      <w:tr w:rsidR="002132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Экономика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6</w:t>
            </w:r>
          </w:p>
        </w:tc>
      </w:tr>
      <w:tr w:rsidR="002132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Экономика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10</w:t>
            </w:r>
          </w:p>
        </w:tc>
      </w:tr>
      <w:tr w:rsidR="002132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132A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20</w:t>
            </w:r>
          </w:p>
        </w:tc>
      </w:tr>
      <w:tr w:rsidR="002132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2AD" w:rsidRDefault="00270ACE">
            <w:pPr>
              <w:spacing w:after="0" w:line="240" w:lineRule="auto"/>
              <w:rPr>
                <w:sz w:val="24"/>
                <w:szCs w:val="24"/>
              </w:rPr>
            </w:pPr>
            <w:r>
              <w:rPr>
                <w:rFonts w:ascii="Times New Roman" w:hAnsi="Times New Roman" w:cs="Times New Roman"/>
                <w:b/>
                <w:color w:val="000000"/>
                <w:sz w:val="24"/>
                <w:szCs w:val="24"/>
              </w:rPr>
              <w:t>Планирование и прогнозирование на транспортном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2AD" w:rsidRDefault="002132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2AD" w:rsidRDefault="002132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32AD" w:rsidRDefault="002132AD"/>
        </w:tc>
      </w:tr>
      <w:tr w:rsidR="002132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Планирование и прогнозирование на транспортном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12</w:t>
            </w:r>
          </w:p>
        </w:tc>
      </w:tr>
      <w:tr w:rsidR="002132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Планирование и прогнозирование на транспортном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22</w:t>
            </w:r>
          </w:p>
        </w:tc>
      </w:tr>
      <w:tr w:rsidR="002132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132A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20</w:t>
            </w:r>
          </w:p>
        </w:tc>
      </w:tr>
      <w:tr w:rsidR="002132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132A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36</w:t>
            </w:r>
          </w:p>
        </w:tc>
      </w:tr>
      <w:tr w:rsidR="002132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132A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10</w:t>
            </w:r>
          </w:p>
        </w:tc>
      </w:tr>
      <w:tr w:rsidR="002132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132A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2</w:t>
            </w:r>
          </w:p>
        </w:tc>
      </w:tr>
      <w:tr w:rsidR="002132A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132A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132A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color w:val="000000"/>
                <w:sz w:val="24"/>
                <w:szCs w:val="24"/>
              </w:rPr>
              <w:t>252</w:t>
            </w:r>
          </w:p>
        </w:tc>
      </w:tr>
      <w:tr w:rsidR="002132AD">
        <w:trPr>
          <w:trHeight w:hRule="exact" w:val="8862"/>
        </w:trPr>
        <w:tc>
          <w:tcPr>
            <w:tcW w:w="9654" w:type="dxa"/>
            <w:gridSpan w:val="4"/>
            <w:shd w:val="clear" w:color="000000" w:fill="FFFFFF"/>
            <w:tcMar>
              <w:left w:w="34" w:type="dxa"/>
              <w:right w:w="34" w:type="dxa"/>
            </w:tcMar>
          </w:tcPr>
          <w:p w:rsidR="002132AD" w:rsidRDefault="002132AD">
            <w:pPr>
              <w:spacing w:after="0" w:line="240" w:lineRule="auto"/>
              <w:jc w:val="both"/>
              <w:rPr>
                <w:sz w:val="20"/>
                <w:szCs w:val="20"/>
              </w:rPr>
            </w:pPr>
          </w:p>
          <w:p w:rsidR="002132AD" w:rsidRDefault="00270ACE">
            <w:pPr>
              <w:spacing w:after="0" w:line="240" w:lineRule="auto"/>
              <w:jc w:val="both"/>
              <w:rPr>
                <w:sz w:val="20"/>
                <w:szCs w:val="20"/>
              </w:rPr>
            </w:pPr>
            <w:r>
              <w:rPr>
                <w:rFonts w:ascii="Times New Roman" w:hAnsi="Times New Roman" w:cs="Times New Roman"/>
                <w:color w:val="000000"/>
                <w:sz w:val="20"/>
                <w:szCs w:val="20"/>
              </w:rPr>
              <w:t>* Примечания:</w:t>
            </w:r>
          </w:p>
          <w:p w:rsidR="002132AD" w:rsidRDefault="00270AC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132AD" w:rsidRDefault="00270A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132AD" w:rsidRDefault="00270AC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132AD" w:rsidRDefault="00270AC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132AD" w:rsidRDefault="00270AC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2132AD" w:rsidRDefault="00270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32AD">
        <w:trPr>
          <w:trHeight w:hRule="exact" w:val="9029"/>
        </w:trPr>
        <w:tc>
          <w:tcPr>
            <w:tcW w:w="9654" w:type="dxa"/>
            <w:shd w:val="clear" w:color="000000" w:fill="FFFFFF"/>
            <w:tcMar>
              <w:left w:w="34" w:type="dxa"/>
              <w:right w:w="34" w:type="dxa"/>
            </w:tcMar>
          </w:tcPr>
          <w:p w:rsidR="002132AD" w:rsidRDefault="00270ACE">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132AD" w:rsidRDefault="00270A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132AD" w:rsidRDefault="00270AC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132AD" w:rsidRDefault="00270A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132AD">
        <w:trPr>
          <w:trHeight w:hRule="exact" w:val="585"/>
        </w:trPr>
        <w:tc>
          <w:tcPr>
            <w:tcW w:w="9654" w:type="dxa"/>
            <w:shd w:val="clear" w:color="000000" w:fill="FFFFFF"/>
            <w:tcMar>
              <w:left w:w="34" w:type="dxa"/>
              <w:right w:w="34" w:type="dxa"/>
            </w:tcMar>
          </w:tcPr>
          <w:p w:rsidR="002132AD" w:rsidRDefault="002132AD">
            <w:pPr>
              <w:spacing w:after="0" w:line="240" w:lineRule="auto"/>
              <w:rPr>
                <w:sz w:val="24"/>
                <w:szCs w:val="24"/>
              </w:rPr>
            </w:pPr>
          </w:p>
          <w:p w:rsidR="002132AD" w:rsidRDefault="00270AC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132AD">
        <w:trPr>
          <w:trHeight w:hRule="exact" w:val="277"/>
        </w:trPr>
        <w:tc>
          <w:tcPr>
            <w:tcW w:w="9654" w:type="dxa"/>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132AD">
        <w:trPr>
          <w:trHeight w:hRule="exact" w:val="26"/>
        </w:trPr>
        <w:tc>
          <w:tcPr>
            <w:tcW w:w="9654" w:type="dxa"/>
            <w:vMerge w:val="restart"/>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b/>
                <w:color w:val="000000"/>
                <w:sz w:val="24"/>
                <w:szCs w:val="24"/>
              </w:rPr>
              <w:t>Сущность планирования и прогнозирования в современной экономике</w:t>
            </w:r>
          </w:p>
        </w:tc>
      </w:tr>
      <w:tr w:rsidR="002132AD">
        <w:trPr>
          <w:trHeight w:hRule="exact" w:val="277"/>
        </w:trPr>
        <w:tc>
          <w:tcPr>
            <w:tcW w:w="9654" w:type="dxa"/>
            <w:vMerge/>
            <w:shd w:val="clear" w:color="000000" w:fill="FFFFFF"/>
            <w:tcMar>
              <w:left w:w="34" w:type="dxa"/>
              <w:right w:w="34" w:type="dxa"/>
            </w:tcMar>
          </w:tcPr>
          <w:p w:rsidR="002132AD" w:rsidRDefault="002132AD"/>
        </w:tc>
      </w:tr>
      <w:tr w:rsidR="002132AD">
        <w:trPr>
          <w:trHeight w:hRule="exact" w:val="1096"/>
        </w:trPr>
        <w:tc>
          <w:tcPr>
            <w:tcW w:w="9654" w:type="dxa"/>
            <w:shd w:val="clear" w:color="000000" w:fill="FFFFFF"/>
            <w:tcMar>
              <w:left w:w="34" w:type="dxa"/>
              <w:right w:w="34" w:type="dxa"/>
            </w:tcMar>
          </w:tcPr>
          <w:p w:rsidR="002132AD" w:rsidRDefault="00270ACE">
            <w:pPr>
              <w:spacing w:after="0" w:line="240" w:lineRule="auto"/>
              <w:jc w:val="both"/>
              <w:rPr>
                <w:sz w:val="24"/>
                <w:szCs w:val="24"/>
              </w:rPr>
            </w:pPr>
            <w:r>
              <w:rPr>
                <w:rFonts w:ascii="Times New Roman" w:hAnsi="Times New Roman" w:cs="Times New Roman"/>
                <w:color w:val="000000"/>
                <w:sz w:val="24"/>
                <w:szCs w:val="24"/>
              </w:rPr>
              <w:t>Сущность планирования и прогнозирования, их отличия. Особенности командно- административной и рыночной экономики. Цели планирования и прогнозирования. Субъекты и объекты планирования и прогнозирования на разных уровнях экономики. Критерии  и показатели в планировании и прогнозировании. Виды планов и прогнозов.</w:t>
            </w:r>
          </w:p>
        </w:tc>
      </w:tr>
      <w:tr w:rsidR="002132AD">
        <w:trPr>
          <w:trHeight w:hRule="exact" w:val="585"/>
        </w:trPr>
        <w:tc>
          <w:tcPr>
            <w:tcW w:w="9654" w:type="dxa"/>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b/>
                <w:color w:val="000000"/>
                <w:sz w:val="24"/>
                <w:szCs w:val="24"/>
              </w:rPr>
              <w:t>Критерии и системы показателей, используемых в планировании и прогнозировании</w:t>
            </w:r>
          </w:p>
        </w:tc>
      </w:tr>
      <w:tr w:rsidR="002132AD">
        <w:trPr>
          <w:trHeight w:hRule="exact" w:val="1637"/>
        </w:trPr>
        <w:tc>
          <w:tcPr>
            <w:tcW w:w="9654" w:type="dxa"/>
            <w:shd w:val="clear" w:color="000000" w:fill="FFFFFF"/>
            <w:tcMar>
              <w:left w:w="34" w:type="dxa"/>
              <w:right w:w="34" w:type="dxa"/>
            </w:tcMar>
          </w:tcPr>
          <w:p w:rsidR="002132AD" w:rsidRDefault="00270ACE">
            <w:pPr>
              <w:spacing w:after="0" w:line="240" w:lineRule="auto"/>
              <w:jc w:val="both"/>
              <w:rPr>
                <w:sz w:val="24"/>
                <w:szCs w:val="24"/>
              </w:rPr>
            </w:pPr>
            <w:r>
              <w:rPr>
                <w:rFonts w:ascii="Times New Roman" w:hAnsi="Times New Roman" w:cs="Times New Roman"/>
                <w:color w:val="000000"/>
                <w:sz w:val="24"/>
                <w:szCs w:val="24"/>
              </w:rPr>
              <w:t>Сущность основных экономических  критериев и показателей планирования и прогнозирования. Основные экономические критерии и показатели  планирования и прогнозирования на фирменном уровне. Основные экономические критерии и показатели планирования и прогнозирования на отраслевом уровне. Основные экономические критерии и показатели  планирования и прогнозирования на макроэкономическом уровне.</w:t>
            </w:r>
          </w:p>
        </w:tc>
      </w:tr>
      <w:tr w:rsidR="002132AD">
        <w:trPr>
          <w:trHeight w:hRule="exact" w:val="304"/>
        </w:trPr>
        <w:tc>
          <w:tcPr>
            <w:tcW w:w="9654" w:type="dxa"/>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b/>
                <w:color w:val="000000"/>
                <w:sz w:val="24"/>
                <w:szCs w:val="24"/>
              </w:rPr>
              <w:t>Бизнес-планирование и прогнозирование деятельности фирмы.</w:t>
            </w:r>
          </w:p>
        </w:tc>
      </w:tr>
      <w:tr w:rsidR="002132AD">
        <w:trPr>
          <w:trHeight w:hRule="exact" w:val="826"/>
        </w:trPr>
        <w:tc>
          <w:tcPr>
            <w:tcW w:w="9654" w:type="dxa"/>
            <w:shd w:val="clear" w:color="000000" w:fill="FFFFFF"/>
            <w:tcMar>
              <w:left w:w="34" w:type="dxa"/>
              <w:right w:w="34" w:type="dxa"/>
            </w:tcMar>
          </w:tcPr>
          <w:p w:rsidR="002132AD" w:rsidRDefault="00270ACE">
            <w:pPr>
              <w:spacing w:after="0" w:line="240" w:lineRule="auto"/>
              <w:jc w:val="both"/>
              <w:rPr>
                <w:sz w:val="24"/>
                <w:szCs w:val="24"/>
              </w:rPr>
            </w:pPr>
            <w:r>
              <w:rPr>
                <w:rFonts w:ascii="Times New Roman" w:hAnsi="Times New Roman" w:cs="Times New Roman"/>
                <w:color w:val="000000"/>
                <w:sz w:val="24"/>
                <w:szCs w:val="24"/>
              </w:rPr>
              <w:t>Сущность и отличие планирования и бизнес-планирования. Бизнес-план как инструмент постановки и достижения целей прогнозирования. Состав и содержание разделов бизнес- плана. План производства. План маркетинга. План финансов.</w:t>
            </w:r>
          </w:p>
        </w:tc>
      </w:tr>
      <w:tr w:rsidR="002132AD">
        <w:trPr>
          <w:trHeight w:hRule="exact" w:val="304"/>
        </w:trPr>
        <w:tc>
          <w:tcPr>
            <w:tcW w:w="9654" w:type="dxa"/>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b/>
                <w:color w:val="000000"/>
                <w:sz w:val="24"/>
                <w:szCs w:val="24"/>
              </w:rPr>
              <w:t>Экономика транспорта</w:t>
            </w:r>
          </w:p>
        </w:tc>
      </w:tr>
      <w:tr w:rsidR="002132AD">
        <w:trPr>
          <w:trHeight w:hRule="exact" w:val="440"/>
        </w:trPr>
        <w:tc>
          <w:tcPr>
            <w:tcW w:w="9654" w:type="dxa"/>
            <w:shd w:val="clear" w:color="000000" w:fill="FFFFFF"/>
            <w:tcMar>
              <w:left w:w="34" w:type="dxa"/>
              <w:right w:w="34" w:type="dxa"/>
            </w:tcMar>
          </w:tcPr>
          <w:p w:rsidR="002132AD" w:rsidRDefault="00270ACE">
            <w:pPr>
              <w:spacing w:after="0" w:line="240" w:lineRule="auto"/>
              <w:jc w:val="both"/>
              <w:rPr>
                <w:sz w:val="24"/>
                <w:szCs w:val="24"/>
              </w:rPr>
            </w:pPr>
            <w:r>
              <w:rPr>
                <w:rFonts w:ascii="Times New Roman" w:hAnsi="Times New Roman" w:cs="Times New Roman"/>
                <w:color w:val="000000"/>
                <w:sz w:val="24"/>
                <w:szCs w:val="24"/>
              </w:rPr>
              <w:t>Транспорт как производственный ресурс. Транспортная услуга как товар.</w:t>
            </w:r>
          </w:p>
        </w:tc>
      </w:tr>
    </w:tbl>
    <w:p w:rsidR="002132AD" w:rsidRDefault="00270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32AD">
        <w:trPr>
          <w:trHeight w:hRule="exact" w:val="1096"/>
        </w:trPr>
        <w:tc>
          <w:tcPr>
            <w:tcW w:w="9654" w:type="dxa"/>
            <w:shd w:val="clear" w:color="000000" w:fill="FFFFFF"/>
            <w:tcMar>
              <w:left w:w="34" w:type="dxa"/>
              <w:right w:w="34" w:type="dxa"/>
            </w:tcMar>
          </w:tcPr>
          <w:p w:rsidR="002132AD" w:rsidRDefault="00270ACE">
            <w:pPr>
              <w:spacing w:after="0" w:line="240" w:lineRule="auto"/>
              <w:jc w:val="both"/>
              <w:rPr>
                <w:sz w:val="24"/>
                <w:szCs w:val="24"/>
              </w:rPr>
            </w:pPr>
            <w:r>
              <w:rPr>
                <w:rFonts w:ascii="Times New Roman" w:hAnsi="Times New Roman" w:cs="Times New Roman"/>
                <w:color w:val="000000"/>
                <w:sz w:val="24"/>
                <w:szCs w:val="24"/>
              </w:rPr>
              <w:lastRenderedPageBreak/>
              <w:t>Социально-экономическая природа транспорта. Классификация транспорта и ее критерии. Логистика при различных видах транспорта. Рынок транспортных услуг и его особенности. Конъюнктура рынка транспортных услуг. Субъекты конъюнктуры рынка транспортных услуг.</w:t>
            </w:r>
          </w:p>
        </w:tc>
      </w:tr>
      <w:tr w:rsidR="002132AD">
        <w:trPr>
          <w:trHeight w:hRule="exact" w:val="304"/>
        </w:trPr>
        <w:tc>
          <w:tcPr>
            <w:tcW w:w="9654" w:type="dxa"/>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b/>
                <w:color w:val="000000"/>
                <w:sz w:val="24"/>
                <w:szCs w:val="24"/>
              </w:rPr>
              <w:t>Планирование и прогнозирование на транспортном рынке</w:t>
            </w:r>
          </w:p>
        </w:tc>
      </w:tr>
      <w:tr w:rsidR="002132AD">
        <w:trPr>
          <w:trHeight w:hRule="exact" w:val="1637"/>
        </w:trPr>
        <w:tc>
          <w:tcPr>
            <w:tcW w:w="9654" w:type="dxa"/>
            <w:shd w:val="clear" w:color="000000" w:fill="FFFFFF"/>
            <w:tcMar>
              <w:left w:w="34" w:type="dxa"/>
              <w:right w:w="34" w:type="dxa"/>
            </w:tcMar>
          </w:tcPr>
          <w:p w:rsidR="002132AD" w:rsidRDefault="00270ACE">
            <w:pPr>
              <w:spacing w:after="0" w:line="240" w:lineRule="auto"/>
              <w:jc w:val="both"/>
              <w:rPr>
                <w:sz w:val="24"/>
                <w:szCs w:val="24"/>
              </w:rPr>
            </w:pPr>
            <w:r>
              <w:rPr>
                <w:rFonts w:ascii="Times New Roman" w:hAnsi="Times New Roman" w:cs="Times New Roman"/>
                <w:color w:val="000000"/>
                <w:sz w:val="24"/>
                <w:szCs w:val="24"/>
              </w:rPr>
              <w:t>Планирование на рынках транспортных услуг. План транспорта в бизнес-плане фирмы. Принципы и показатели планирования транспортных услуг. Планирование рационализации перевозок. Особенности планирования рационализации услуг различных видов транспорта. Особенности планирования рационализации перевозок различных грузов. Прогнозирование на рынках транспортных услуг. Виды прогнозов в транспортной логистике.</w:t>
            </w:r>
          </w:p>
        </w:tc>
      </w:tr>
      <w:tr w:rsidR="002132AD">
        <w:trPr>
          <w:trHeight w:hRule="exact" w:val="277"/>
        </w:trPr>
        <w:tc>
          <w:tcPr>
            <w:tcW w:w="9654" w:type="dxa"/>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132AD">
        <w:trPr>
          <w:trHeight w:hRule="exact" w:val="14"/>
        </w:trPr>
        <w:tc>
          <w:tcPr>
            <w:tcW w:w="9640" w:type="dxa"/>
          </w:tcPr>
          <w:p w:rsidR="002132AD" w:rsidRDefault="002132AD"/>
        </w:tc>
      </w:tr>
      <w:tr w:rsidR="002132AD">
        <w:trPr>
          <w:trHeight w:hRule="exact" w:val="304"/>
        </w:trPr>
        <w:tc>
          <w:tcPr>
            <w:tcW w:w="9654" w:type="dxa"/>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b/>
                <w:color w:val="000000"/>
                <w:sz w:val="24"/>
                <w:szCs w:val="24"/>
              </w:rPr>
              <w:t>Сущность планирования и прогнозирования в современной экономике</w:t>
            </w:r>
          </w:p>
        </w:tc>
      </w:tr>
      <w:tr w:rsidR="002132AD">
        <w:trPr>
          <w:trHeight w:hRule="exact" w:val="555"/>
        </w:trPr>
        <w:tc>
          <w:tcPr>
            <w:tcW w:w="9654" w:type="dxa"/>
            <w:shd w:val="clear" w:color="000000" w:fill="FFFFFF"/>
            <w:tcMar>
              <w:left w:w="34" w:type="dxa"/>
              <w:right w:w="34" w:type="dxa"/>
            </w:tcMar>
          </w:tcPr>
          <w:p w:rsidR="002132AD" w:rsidRDefault="00270ACE">
            <w:pPr>
              <w:spacing w:after="0" w:line="240" w:lineRule="auto"/>
              <w:jc w:val="both"/>
              <w:rPr>
                <w:sz w:val="24"/>
                <w:szCs w:val="24"/>
              </w:rPr>
            </w:pPr>
            <w:r>
              <w:rPr>
                <w:rFonts w:ascii="Times New Roman" w:hAnsi="Times New Roman" w:cs="Times New Roman"/>
                <w:color w:val="000000"/>
                <w:sz w:val="24"/>
                <w:szCs w:val="24"/>
              </w:rPr>
              <w:t>1. Сущность планирования и прогнозирования. 2. Цели планирования и прогнозирования. 3. Виды планов и прогнозов</w:t>
            </w:r>
          </w:p>
        </w:tc>
      </w:tr>
      <w:tr w:rsidR="002132AD">
        <w:trPr>
          <w:trHeight w:hRule="exact" w:val="14"/>
        </w:trPr>
        <w:tc>
          <w:tcPr>
            <w:tcW w:w="9640" w:type="dxa"/>
          </w:tcPr>
          <w:p w:rsidR="002132AD" w:rsidRDefault="002132AD"/>
        </w:tc>
      </w:tr>
      <w:tr w:rsidR="002132AD">
        <w:trPr>
          <w:trHeight w:hRule="exact" w:val="585"/>
        </w:trPr>
        <w:tc>
          <w:tcPr>
            <w:tcW w:w="9654" w:type="dxa"/>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b/>
                <w:color w:val="000000"/>
                <w:sz w:val="24"/>
                <w:szCs w:val="24"/>
              </w:rPr>
              <w:t>Критерии и системы показателей, используемых в планировании и прогнозировании</w:t>
            </w:r>
          </w:p>
        </w:tc>
      </w:tr>
      <w:tr w:rsidR="002132AD">
        <w:trPr>
          <w:trHeight w:hRule="exact" w:val="826"/>
        </w:trPr>
        <w:tc>
          <w:tcPr>
            <w:tcW w:w="9654" w:type="dxa"/>
            <w:shd w:val="clear" w:color="000000" w:fill="FFFFFF"/>
            <w:tcMar>
              <w:left w:w="34" w:type="dxa"/>
              <w:right w:w="34" w:type="dxa"/>
            </w:tcMar>
          </w:tcPr>
          <w:p w:rsidR="002132AD" w:rsidRDefault="00270ACE">
            <w:pPr>
              <w:spacing w:after="0" w:line="240" w:lineRule="auto"/>
              <w:jc w:val="both"/>
              <w:rPr>
                <w:sz w:val="24"/>
                <w:szCs w:val="24"/>
              </w:rPr>
            </w:pPr>
            <w:r>
              <w:rPr>
                <w:rFonts w:ascii="Times New Roman" w:hAnsi="Times New Roman" w:cs="Times New Roman"/>
                <w:color w:val="000000"/>
                <w:sz w:val="24"/>
                <w:szCs w:val="24"/>
              </w:rPr>
              <w:t>1. Критерии и показатели фирменного планирования и прогнозирования. 2.  Критерии и показатели отраслевого планирования и прогнозирования. 3. Критерии и показатели макроэкономического планирования и прогнозирования.</w:t>
            </w:r>
          </w:p>
        </w:tc>
      </w:tr>
      <w:tr w:rsidR="002132AD">
        <w:trPr>
          <w:trHeight w:hRule="exact" w:val="14"/>
        </w:trPr>
        <w:tc>
          <w:tcPr>
            <w:tcW w:w="9640" w:type="dxa"/>
          </w:tcPr>
          <w:p w:rsidR="002132AD" w:rsidRDefault="002132AD"/>
        </w:tc>
      </w:tr>
      <w:tr w:rsidR="002132AD">
        <w:trPr>
          <w:trHeight w:hRule="exact" w:val="304"/>
        </w:trPr>
        <w:tc>
          <w:tcPr>
            <w:tcW w:w="9654" w:type="dxa"/>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b/>
                <w:color w:val="000000"/>
                <w:sz w:val="24"/>
                <w:szCs w:val="24"/>
              </w:rPr>
              <w:t>Бизнес-планирование и прогнозирование деятельности фирмы.</w:t>
            </w:r>
          </w:p>
        </w:tc>
      </w:tr>
      <w:tr w:rsidR="002132AD">
        <w:trPr>
          <w:trHeight w:hRule="exact" w:val="555"/>
        </w:trPr>
        <w:tc>
          <w:tcPr>
            <w:tcW w:w="9654" w:type="dxa"/>
            <w:shd w:val="clear" w:color="000000" w:fill="FFFFFF"/>
            <w:tcMar>
              <w:left w:w="34" w:type="dxa"/>
              <w:right w:w="34" w:type="dxa"/>
            </w:tcMar>
          </w:tcPr>
          <w:p w:rsidR="002132AD" w:rsidRDefault="00270ACE">
            <w:pPr>
              <w:spacing w:after="0" w:line="240" w:lineRule="auto"/>
              <w:jc w:val="both"/>
              <w:rPr>
                <w:sz w:val="24"/>
                <w:szCs w:val="24"/>
              </w:rPr>
            </w:pPr>
            <w:r>
              <w:rPr>
                <w:rFonts w:ascii="Times New Roman" w:hAnsi="Times New Roman" w:cs="Times New Roman"/>
                <w:color w:val="000000"/>
                <w:sz w:val="24"/>
                <w:szCs w:val="24"/>
              </w:rPr>
              <w:t>1. Сущность бизнес-планирования. 2.  Значение бизнес-планирования и прогнозирования в деятельности фирмы. 3. Разделы бизнес плана</w:t>
            </w:r>
          </w:p>
        </w:tc>
      </w:tr>
      <w:tr w:rsidR="002132AD">
        <w:trPr>
          <w:trHeight w:hRule="exact" w:val="14"/>
        </w:trPr>
        <w:tc>
          <w:tcPr>
            <w:tcW w:w="9640" w:type="dxa"/>
          </w:tcPr>
          <w:p w:rsidR="002132AD" w:rsidRDefault="002132AD"/>
        </w:tc>
      </w:tr>
      <w:tr w:rsidR="002132AD">
        <w:trPr>
          <w:trHeight w:hRule="exact" w:val="304"/>
        </w:trPr>
        <w:tc>
          <w:tcPr>
            <w:tcW w:w="9654" w:type="dxa"/>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b/>
                <w:color w:val="000000"/>
                <w:sz w:val="24"/>
                <w:szCs w:val="24"/>
              </w:rPr>
              <w:t>Экономика транспорта</w:t>
            </w:r>
          </w:p>
        </w:tc>
      </w:tr>
      <w:tr w:rsidR="002132AD">
        <w:trPr>
          <w:trHeight w:hRule="exact" w:val="555"/>
        </w:trPr>
        <w:tc>
          <w:tcPr>
            <w:tcW w:w="9654" w:type="dxa"/>
            <w:shd w:val="clear" w:color="000000" w:fill="FFFFFF"/>
            <w:tcMar>
              <w:left w:w="34" w:type="dxa"/>
              <w:right w:w="34" w:type="dxa"/>
            </w:tcMar>
          </w:tcPr>
          <w:p w:rsidR="002132AD" w:rsidRDefault="00270ACE">
            <w:pPr>
              <w:spacing w:after="0" w:line="240" w:lineRule="auto"/>
              <w:jc w:val="both"/>
              <w:rPr>
                <w:sz w:val="24"/>
                <w:szCs w:val="24"/>
              </w:rPr>
            </w:pPr>
            <w:r>
              <w:rPr>
                <w:rFonts w:ascii="Times New Roman" w:hAnsi="Times New Roman" w:cs="Times New Roman"/>
                <w:color w:val="000000"/>
                <w:sz w:val="24"/>
                <w:szCs w:val="24"/>
              </w:rPr>
              <w:t>1. Транспорт как производственный ресурс. 2. Транспортная услуга как товар. 3. Рынок транспортных услуг и его специфика</w:t>
            </w:r>
          </w:p>
        </w:tc>
      </w:tr>
      <w:tr w:rsidR="002132AD">
        <w:trPr>
          <w:trHeight w:hRule="exact" w:val="14"/>
        </w:trPr>
        <w:tc>
          <w:tcPr>
            <w:tcW w:w="9640" w:type="dxa"/>
          </w:tcPr>
          <w:p w:rsidR="002132AD" w:rsidRDefault="002132AD"/>
        </w:tc>
      </w:tr>
      <w:tr w:rsidR="002132AD">
        <w:trPr>
          <w:trHeight w:hRule="exact" w:val="304"/>
        </w:trPr>
        <w:tc>
          <w:tcPr>
            <w:tcW w:w="9654" w:type="dxa"/>
            <w:shd w:val="clear" w:color="000000" w:fill="FFFFFF"/>
            <w:tcMar>
              <w:left w:w="34" w:type="dxa"/>
              <w:right w:w="34" w:type="dxa"/>
            </w:tcMar>
          </w:tcPr>
          <w:p w:rsidR="002132AD" w:rsidRDefault="00270ACE">
            <w:pPr>
              <w:spacing w:after="0" w:line="240" w:lineRule="auto"/>
              <w:jc w:val="center"/>
              <w:rPr>
                <w:sz w:val="24"/>
                <w:szCs w:val="24"/>
              </w:rPr>
            </w:pPr>
            <w:r>
              <w:rPr>
                <w:rFonts w:ascii="Times New Roman" w:hAnsi="Times New Roman" w:cs="Times New Roman"/>
                <w:b/>
                <w:color w:val="000000"/>
                <w:sz w:val="24"/>
                <w:szCs w:val="24"/>
              </w:rPr>
              <w:t>Планирование и прогнозирование на транспортном рынке</w:t>
            </w:r>
          </w:p>
        </w:tc>
      </w:tr>
      <w:tr w:rsidR="002132AD">
        <w:trPr>
          <w:trHeight w:hRule="exact" w:val="555"/>
        </w:trPr>
        <w:tc>
          <w:tcPr>
            <w:tcW w:w="9654" w:type="dxa"/>
            <w:shd w:val="clear" w:color="000000" w:fill="FFFFFF"/>
            <w:tcMar>
              <w:left w:w="34" w:type="dxa"/>
              <w:right w:w="34" w:type="dxa"/>
            </w:tcMar>
          </w:tcPr>
          <w:p w:rsidR="002132AD" w:rsidRDefault="00270ACE">
            <w:pPr>
              <w:spacing w:after="0" w:line="240" w:lineRule="auto"/>
              <w:jc w:val="both"/>
              <w:rPr>
                <w:sz w:val="24"/>
                <w:szCs w:val="24"/>
              </w:rPr>
            </w:pPr>
            <w:r>
              <w:rPr>
                <w:rFonts w:ascii="Times New Roman" w:hAnsi="Times New Roman" w:cs="Times New Roman"/>
                <w:color w:val="000000"/>
                <w:sz w:val="24"/>
                <w:szCs w:val="24"/>
              </w:rPr>
              <w:t>1. Планирование на рынках транспортных услуг. 2. План транспорта в бизнес-плане фирмы. 3. Прогнозирование на рынках транспортных услуг.</w:t>
            </w:r>
          </w:p>
        </w:tc>
      </w:tr>
      <w:tr w:rsidR="002132AD">
        <w:trPr>
          <w:trHeight w:hRule="exact" w:val="855"/>
        </w:trPr>
        <w:tc>
          <w:tcPr>
            <w:tcW w:w="9654" w:type="dxa"/>
            <w:shd w:val="clear" w:color="000000" w:fill="FFFFFF"/>
            <w:tcMar>
              <w:left w:w="34" w:type="dxa"/>
              <w:right w:w="34" w:type="dxa"/>
            </w:tcMar>
          </w:tcPr>
          <w:p w:rsidR="002132AD" w:rsidRDefault="002132AD">
            <w:pPr>
              <w:spacing w:after="0" w:line="240" w:lineRule="auto"/>
              <w:rPr>
                <w:sz w:val="24"/>
                <w:szCs w:val="24"/>
              </w:rPr>
            </w:pPr>
          </w:p>
          <w:p w:rsidR="002132AD" w:rsidRDefault="00270AC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132AD">
        <w:trPr>
          <w:trHeight w:hRule="exact" w:val="4912"/>
        </w:trPr>
        <w:tc>
          <w:tcPr>
            <w:tcW w:w="9654" w:type="dxa"/>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«Прогнозирование и планирование на рынке транспортных услуг» / Орлянский Е.А.. – Омск: Изд-во Омской гуманитарной академии, 2021.</w:t>
            </w:r>
          </w:p>
          <w:p w:rsidR="002132AD" w:rsidRDefault="00270AC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132AD" w:rsidRDefault="00270AC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132AD" w:rsidRDefault="00270AC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132AD">
        <w:trPr>
          <w:trHeight w:hRule="exact" w:val="138"/>
        </w:trPr>
        <w:tc>
          <w:tcPr>
            <w:tcW w:w="9640" w:type="dxa"/>
          </w:tcPr>
          <w:p w:rsidR="002132AD" w:rsidRDefault="002132AD"/>
        </w:tc>
      </w:tr>
      <w:tr w:rsidR="002132AD">
        <w:trPr>
          <w:trHeight w:hRule="exact" w:val="855"/>
        </w:trPr>
        <w:tc>
          <w:tcPr>
            <w:tcW w:w="9654" w:type="dxa"/>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132AD" w:rsidRDefault="00270ACE">
            <w:pPr>
              <w:spacing w:after="0" w:line="240" w:lineRule="auto"/>
              <w:rPr>
                <w:sz w:val="24"/>
                <w:szCs w:val="24"/>
              </w:rPr>
            </w:pPr>
            <w:r>
              <w:rPr>
                <w:rFonts w:ascii="Times New Roman" w:hAnsi="Times New Roman" w:cs="Times New Roman"/>
                <w:b/>
                <w:color w:val="000000"/>
                <w:sz w:val="24"/>
                <w:szCs w:val="24"/>
              </w:rPr>
              <w:t>Основная:</w:t>
            </w:r>
          </w:p>
        </w:tc>
      </w:tr>
    </w:tbl>
    <w:p w:rsidR="002132AD" w:rsidRDefault="00270AC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132AD">
        <w:trPr>
          <w:trHeight w:hRule="exact" w:val="555"/>
        </w:trPr>
        <w:tc>
          <w:tcPr>
            <w:tcW w:w="9654" w:type="dxa"/>
            <w:gridSpan w:val="2"/>
            <w:shd w:val="clear" w:color="000000" w:fill="FFFFFF"/>
            <w:tcMar>
              <w:left w:w="34" w:type="dxa"/>
              <w:right w:w="34" w:type="dxa"/>
            </w:tcMar>
          </w:tcPr>
          <w:p w:rsidR="002132AD" w:rsidRDefault="00270ACE">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автомобильном</w:t>
            </w:r>
            <w:r>
              <w:t xml:space="preserve"> </w:t>
            </w:r>
            <w:r>
              <w:rPr>
                <w:rFonts w:ascii="Times New Roman" w:hAnsi="Times New Roman" w:cs="Times New Roman"/>
                <w:color w:val="000000"/>
                <w:sz w:val="24"/>
                <w:szCs w:val="24"/>
              </w:rPr>
              <w:t>транспорте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Бачурин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978-5-534-12343-2.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177B4">
                <w:rPr>
                  <w:rStyle w:val="a3"/>
                </w:rPr>
                <w:t>https://urait.ru/bcode/454260</w:t>
              </w:r>
            </w:hyperlink>
            <w:r>
              <w:t xml:space="preserve"> </w:t>
            </w:r>
          </w:p>
        </w:tc>
      </w:tr>
      <w:tr w:rsidR="002132AD">
        <w:trPr>
          <w:trHeight w:hRule="exact" w:val="555"/>
        </w:trPr>
        <w:tc>
          <w:tcPr>
            <w:tcW w:w="9654" w:type="dxa"/>
            <w:gridSpan w:val="2"/>
            <w:shd w:val="clear" w:color="000000" w:fill="FFFFFF"/>
            <w:tcMar>
              <w:left w:w="34" w:type="dxa"/>
              <w:right w:w="34" w:type="dxa"/>
            </w:tcMar>
          </w:tcPr>
          <w:p w:rsidR="002132AD" w:rsidRDefault="00270AC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177B4">
                <w:rPr>
                  <w:rStyle w:val="a3"/>
                </w:rPr>
                <w:t>https://urait.ru/bcode/470376</w:t>
              </w:r>
            </w:hyperlink>
            <w:r>
              <w:t xml:space="preserve"> </w:t>
            </w:r>
          </w:p>
        </w:tc>
      </w:tr>
      <w:tr w:rsidR="002132AD">
        <w:trPr>
          <w:trHeight w:hRule="exact" w:val="826"/>
        </w:trPr>
        <w:tc>
          <w:tcPr>
            <w:tcW w:w="9654" w:type="dxa"/>
            <w:gridSpan w:val="2"/>
            <w:shd w:val="clear" w:color="000000" w:fill="FFFFFF"/>
            <w:tcMar>
              <w:left w:w="34" w:type="dxa"/>
              <w:right w:w="34" w:type="dxa"/>
            </w:tcMar>
          </w:tcPr>
          <w:p w:rsidR="002132AD" w:rsidRDefault="00270AC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Транспортно-экспедиционная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Рогавичене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Григорян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Табачникова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Будрина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978-5-534-04168-2.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177B4">
                <w:rPr>
                  <w:rStyle w:val="a3"/>
                </w:rPr>
                <w:t>https://urait.ru/bcode/450755</w:t>
              </w:r>
            </w:hyperlink>
            <w:r>
              <w:t xml:space="preserve"> </w:t>
            </w:r>
          </w:p>
        </w:tc>
      </w:tr>
      <w:tr w:rsidR="002132AD">
        <w:trPr>
          <w:trHeight w:hRule="exact" w:val="555"/>
        </w:trPr>
        <w:tc>
          <w:tcPr>
            <w:tcW w:w="9654" w:type="dxa"/>
            <w:gridSpan w:val="2"/>
            <w:shd w:val="clear" w:color="000000" w:fill="FFFFFF"/>
            <w:tcMar>
              <w:left w:w="34" w:type="dxa"/>
              <w:right w:w="34" w:type="dxa"/>
            </w:tcMar>
          </w:tcPr>
          <w:p w:rsidR="002132AD" w:rsidRDefault="00270AC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Транспортная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Неруш</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Саркисов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177B4">
                <w:rPr>
                  <w:rStyle w:val="a3"/>
                </w:rPr>
                <w:t>https://urait.ru/bcode/469192</w:t>
              </w:r>
            </w:hyperlink>
            <w:r>
              <w:t xml:space="preserve"> </w:t>
            </w:r>
          </w:p>
        </w:tc>
      </w:tr>
      <w:tr w:rsidR="002132AD">
        <w:trPr>
          <w:trHeight w:hRule="exact" w:val="277"/>
        </w:trPr>
        <w:tc>
          <w:tcPr>
            <w:tcW w:w="285" w:type="dxa"/>
          </w:tcPr>
          <w:p w:rsidR="002132AD" w:rsidRDefault="002132AD"/>
        </w:tc>
        <w:tc>
          <w:tcPr>
            <w:tcW w:w="9370" w:type="dxa"/>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i/>
                <w:color w:val="000000"/>
                <w:sz w:val="24"/>
                <w:szCs w:val="24"/>
              </w:rPr>
              <w:t>Дополнительная:</w:t>
            </w:r>
          </w:p>
        </w:tc>
      </w:tr>
      <w:tr w:rsidR="002132AD">
        <w:trPr>
          <w:trHeight w:hRule="exact" w:val="26"/>
        </w:trPr>
        <w:tc>
          <w:tcPr>
            <w:tcW w:w="9654" w:type="dxa"/>
            <w:gridSpan w:val="2"/>
            <w:vMerge w:val="restart"/>
            <w:shd w:val="clear" w:color="000000" w:fill="FFFFFF"/>
            <w:tcMar>
              <w:left w:w="34" w:type="dxa"/>
              <w:right w:w="34" w:type="dxa"/>
            </w:tcMar>
          </w:tcPr>
          <w:p w:rsidR="002132AD" w:rsidRDefault="00270AC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Клочкова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Платонова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Дарда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978-5-534-13664-7.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177B4">
                <w:rPr>
                  <w:rStyle w:val="a3"/>
                </w:rPr>
                <w:t>https://urait.ru/bcode/466276</w:t>
              </w:r>
            </w:hyperlink>
            <w:r>
              <w:t xml:space="preserve"> </w:t>
            </w:r>
          </w:p>
        </w:tc>
      </w:tr>
      <w:tr w:rsidR="002132AD">
        <w:trPr>
          <w:trHeight w:hRule="exact" w:val="799"/>
        </w:trPr>
        <w:tc>
          <w:tcPr>
            <w:tcW w:w="9654" w:type="dxa"/>
            <w:gridSpan w:val="2"/>
            <w:vMerge/>
            <w:shd w:val="clear" w:color="000000" w:fill="FFFFFF"/>
            <w:tcMar>
              <w:left w:w="34" w:type="dxa"/>
              <w:right w:w="34" w:type="dxa"/>
            </w:tcMar>
          </w:tcPr>
          <w:p w:rsidR="002132AD" w:rsidRDefault="002132AD"/>
        </w:tc>
      </w:tr>
      <w:tr w:rsidR="002132AD">
        <w:trPr>
          <w:trHeight w:hRule="exact" w:val="826"/>
        </w:trPr>
        <w:tc>
          <w:tcPr>
            <w:tcW w:w="9654" w:type="dxa"/>
            <w:gridSpan w:val="2"/>
            <w:shd w:val="clear" w:color="000000" w:fill="FFFFFF"/>
            <w:tcMar>
              <w:left w:w="34" w:type="dxa"/>
              <w:right w:w="34" w:type="dxa"/>
            </w:tcMar>
          </w:tcPr>
          <w:p w:rsidR="002132AD" w:rsidRDefault="00270AC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Мардас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Гуляева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177B4">
                <w:rPr>
                  <w:rStyle w:val="a3"/>
                </w:rPr>
                <w:t>https://urait.ru/bcode/453321</w:t>
              </w:r>
            </w:hyperlink>
            <w:r>
              <w:t xml:space="preserve"> </w:t>
            </w:r>
          </w:p>
        </w:tc>
      </w:tr>
      <w:tr w:rsidR="002132AD">
        <w:trPr>
          <w:trHeight w:hRule="exact" w:val="585"/>
        </w:trPr>
        <w:tc>
          <w:tcPr>
            <w:tcW w:w="9654" w:type="dxa"/>
            <w:gridSpan w:val="2"/>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132AD">
        <w:trPr>
          <w:trHeight w:hRule="exact" w:val="9751"/>
        </w:trPr>
        <w:tc>
          <w:tcPr>
            <w:tcW w:w="9654" w:type="dxa"/>
            <w:gridSpan w:val="2"/>
            <w:shd w:val="clear" w:color="000000" w:fill="FFFFFF"/>
            <w:tcMar>
              <w:left w:w="34" w:type="dxa"/>
              <w:right w:w="34" w:type="dxa"/>
            </w:tcMar>
          </w:tcPr>
          <w:p w:rsidR="002132AD" w:rsidRDefault="00270AC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A177B4">
                <w:rPr>
                  <w:rStyle w:val="a3"/>
                  <w:rFonts w:ascii="Times New Roman" w:hAnsi="Times New Roman" w:cs="Times New Roman"/>
                  <w:sz w:val="24"/>
                  <w:szCs w:val="24"/>
                </w:rPr>
                <w:t>http://www.iprbookshop.ru</w:t>
              </w:r>
            </w:hyperlink>
          </w:p>
          <w:p w:rsidR="002132AD" w:rsidRDefault="00270AC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A177B4">
                <w:rPr>
                  <w:rStyle w:val="a3"/>
                  <w:rFonts w:ascii="Times New Roman" w:hAnsi="Times New Roman" w:cs="Times New Roman"/>
                  <w:sz w:val="24"/>
                  <w:szCs w:val="24"/>
                </w:rPr>
                <w:t>http://biblio-online.ru</w:t>
              </w:r>
            </w:hyperlink>
          </w:p>
          <w:p w:rsidR="002132AD" w:rsidRDefault="00270AC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A177B4">
                <w:rPr>
                  <w:rStyle w:val="a3"/>
                  <w:rFonts w:ascii="Times New Roman" w:hAnsi="Times New Roman" w:cs="Times New Roman"/>
                  <w:sz w:val="24"/>
                  <w:szCs w:val="24"/>
                </w:rPr>
                <w:t>http://window.edu.ru/</w:t>
              </w:r>
            </w:hyperlink>
          </w:p>
          <w:p w:rsidR="002132AD" w:rsidRDefault="00270AC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A177B4">
                <w:rPr>
                  <w:rStyle w:val="a3"/>
                  <w:rFonts w:ascii="Times New Roman" w:hAnsi="Times New Roman" w:cs="Times New Roman"/>
                  <w:sz w:val="24"/>
                  <w:szCs w:val="24"/>
                </w:rPr>
                <w:t>http://elibrary.ru</w:t>
              </w:r>
            </w:hyperlink>
          </w:p>
          <w:p w:rsidR="002132AD" w:rsidRDefault="00270AC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A177B4">
                <w:rPr>
                  <w:rStyle w:val="a3"/>
                  <w:rFonts w:ascii="Times New Roman" w:hAnsi="Times New Roman" w:cs="Times New Roman"/>
                  <w:sz w:val="24"/>
                  <w:szCs w:val="24"/>
                </w:rPr>
                <w:t>http://www.sciencedirect.com</w:t>
              </w:r>
            </w:hyperlink>
          </w:p>
          <w:p w:rsidR="002132AD" w:rsidRDefault="00270AC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2132AD" w:rsidRDefault="00270AC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A177B4">
                <w:rPr>
                  <w:rStyle w:val="a3"/>
                  <w:rFonts w:ascii="Times New Roman" w:hAnsi="Times New Roman" w:cs="Times New Roman"/>
                  <w:sz w:val="24"/>
                  <w:szCs w:val="24"/>
                </w:rPr>
                <w:t>http://journals.cambridge.org</w:t>
              </w:r>
            </w:hyperlink>
          </w:p>
          <w:p w:rsidR="002132AD" w:rsidRDefault="00270AC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A177B4">
                <w:rPr>
                  <w:rStyle w:val="a3"/>
                  <w:rFonts w:ascii="Times New Roman" w:hAnsi="Times New Roman" w:cs="Times New Roman"/>
                  <w:sz w:val="24"/>
                  <w:szCs w:val="24"/>
                </w:rPr>
                <w:t>http://www.oxfordjoumals.org</w:t>
              </w:r>
            </w:hyperlink>
          </w:p>
          <w:p w:rsidR="002132AD" w:rsidRDefault="00270AC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A177B4">
                <w:rPr>
                  <w:rStyle w:val="a3"/>
                  <w:rFonts w:ascii="Times New Roman" w:hAnsi="Times New Roman" w:cs="Times New Roman"/>
                  <w:sz w:val="24"/>
                  <w:szCs w:val="24"/>
                </w:rPr>
                <w:t>http://dic.academic.ru/</w:t>
              </w:r>
            </w:hyperlink>
          </w:p>
          <w:p w:rsidR="002132AD" w:rsidRDefault="00270AC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A177B4">
                <w:rPr>
                  <w:rStyle w:val="a3"/>
                  <w:rFonts w:ascii="Times New Roman" w:hAnsi="Times New Roman" w:cs="Times New Roman"/>
                  <w:sz w:val="24"/>
                  <w:szCs w:val="24"/>
                </w:rPr>
                <w:t>http://www.benran.ru</w:t>
              </w:r>
            </w:hyperlink>
          </w:p>
          <w:p w:rsidR="002132AD" w:rsidRDefault="00270AC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A177B4">
                <w:rPr>
                  <w:rStyle w:val="a3"/>
                  <w:rFonts w:ascii="Times New Roman" w:hAnsi="Times New Roman" w:cs="Times New Roman"/>
                  <w:sz w:val="24"/>
                  <w:szCs w:val="24"/>
                </w:rPr>
                <w:t>http://www.gks.ru</w:t>
              </w:r>
            </w:hyperlink>
          </w:p>
          <w:p w:rsidR="002132AD" w:rsidRDefault="00270AC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A177B4">
                <w:rPr>
                  <w:rStyle w:val="a3"/>
                  <w:rFonts w:ascii="Times New Roman" w:hAnsi="Times New Roman" w:cs="Times New Roman"/>
                  <w:sz w:val="24"/>
                  <w:szCs w:val="24"/>
                </w:rPr>
                <w:t>http://diss.rsl.ru</w:t>
              </w:r>
            </w:hyperlink>
          </w:p>
          <w:p w:rsidR="002132AD" w:rsidRDefault="00270AC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A177B4">
                <w:rPr>
                  <w:rStyle w:val="a3"/>
                  <w:rFonts w:ascii="Times New Roman" w:hAnsi="Times New Roman" w:cs="Times New Roman"/>
                  <w:sz w:val="24"/>
                  <w:szCs w:val="24"/>
                </w:rPr>
                <w:t>http://ru.spinform.ru</w:t>
              </w:r>
            </w:hyperlink>
          </w:p>
          <w:p w:rsidR="002132AD" w:rsidRDefault="00270AC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132AD" w:rsidRDefault="00270A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132AD">
        <w:trPr>
          <w:trHeight w:hRule="exact" w:val="314"/>
        </w:trPr>
        <w:tc>
          <w:tcPr>
            <w:tcW w:w="9654" w:type="dxa"/>
            <w:gridSpan w:val="2"/>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132AD">
        <w:trPr>
          <w:trHeight w:hRule="exact" w:val="317"/>
        </w:trPr>
        <w:tc>
          <w:tcPr>
            <w:tcW w:w="9654" w:type="dxa"/>
            <w:gridSpan w:val="2"/>
            <w:shd w:val="clear" w:color="000000" w:fill="FFFFFF"/>
            <w:tcMar>
              <w:left w:w="34" w:type="dxa"/>
              <w:right w:w="34" w:type="dxa"/>
            </w:tcMar>
          </w:tcPr>
          <w:p w:rsidR="002132AD" w:rsidRDefault="00270AC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2132AD" w:rsidRDefault="00270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32AD">
        <w:trPr>
          <w:trHeight w:hRule="exact" w:val="13497"/>
        </w:trPr>
        <w:tc>
          <w:tcPr>
            <w:tcW w:w="9654" w:type="dxa"/>
            <w:shd w:val="clear" w:color="000000" w:fill="FFFFFF"/>
            <w:tcMar>
              <w:left w:w="34" w:type="dxa"/>
              <w:right w:w="34" w:type="dxa"/>
            </w:tcMar>
          </w:tcPr>
          <w:p w:rsidR="002132AD" w:rsidRDefault="00270ACE">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132AD" w:rsidRDefault="00270AC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132AD" w:rsidRDefault="00270AC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132AD" w:rsidRDefault="00270AC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132AD" w:rsidRDefault="00270AC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132AD" w:rsidRDefault="00270AC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132AD" w:rsidRDefault="00270AC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132AD" w:rsidRDefault="00270AC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132AD" w:rsidRDefault="00270AC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132AD" w:rsidRDefault="00270AC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132AD" w:rsidRDefault="00270AC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132AD">
        <w:trPr>
          <w:trHeight w:hRule="exact" w:val="855"/>
        </w:trPr>
        <w:tc>
          <w:tcPr>
            <w:tcW w:w="9654" w:type="dxa"/>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132AD">
        <w:trPr>
          <w:trHeight w:hRule="exact" w:val="1038"/>
        </w:trPr>
        <w:tc>
          <w:tcPr>
            <w:tcW w:w="9654" w:type="dxa"/>
            <w:shd w:val="clear" w:color="000000" w:fill="FFFFFF"/>
            <w:tcMar>
              <w:left w:w="34" w:type="dxa"/>
              <w:right w:w="34" w:type="dxa"/>
            </w:tcMar>
          </w:tcPr>
          <w:p w:rsidR="002132AD" w:rsidRDefault="00270AC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132AD" w:rsidRDefault="002132AD">
            <w:pPr>
              <w:spacing w:after="0" w:line="240" w:lineRule="auto"/>
              <w:jc w:val="both"/>
              <w:rPr>
                <w:sz w:val="24"/>
                <w:szCs w:val="24"/>
              </w:rPr>
            </w:pPr>
          </w:p>
          <w:p w:rsidR="002132AD" w:rsidRDefault="00270ACE">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2132AD" w:rsidRDefault="00270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32AD">
        <w:trPr>
          <w:trHeight w:hRule="exact" w:val="2178"/>
        </w:trPr>
        <w:tc>
          <w:tcPr>
            <w:tcW w:w="9654" w:type="dxa"/>
            <w:shd w:val="clear" w:color="000000" w:fill="FFFFFF"/>
            <w:tcMar>
              <w:left w:w="34" w:type="dxa"/>
              <w:right w:w="34" w:type="dxa"/>
            </w:tcMar>
          </w:tcPr>
          <w:p w:rsidR="002132AD" w:rsidRDefault="00270ACE">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2132AD" w:rsidRDefault="00270AC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132AD" w:rsidRDefault="00270AC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132AD" w:rsidRDefault="00270AC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132AD" w:rsidRDefault="00270AC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132AD" w:rsidRDefault="002132AD">
            <w:pPr>
              <w:spacing w:after="0" w:line="240" w:lineRule="auto"/>
              <w:jc w:val="both"/>
              <w:rPr>
                <w:sz w:val="24"/>
                <w:szCs w:val="24"/>
              </w:rPr>
            </w:pPr>
          </w:p>
          <w:p w:rsidR="002132AD" w:rsidRDefault="00270AC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132AD">
        <w:trPr>
          <w:trHeight w:hRule="exact" w:val="304"/>
        </w:trPr>
        <w:tc>
          <w:tcPr>
            <w:tcW w:w="9654" w:type="dxa"/>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2132AD">
        <w:trPr>
          <w:trHeight w:hRule="exact" w:val="304"/>
        </w:trPr>
        <w:tc>
          <w:tcPr>
            <w:tcW w:w="9654" w:type="dxa"/>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A177B4">
                <w:rPr>
                  <w:rStyle w:val="a3"/>
                  <w:rFonts w:ascii="Times New Roman" w:hAnsi="Times New Roman" w:cs="Times New Roman"/>
                  <w:sz w:val="24"/>
                  <w:szCs w:val="24"/>
                </w:rPr>
                <w:t>http://pravo.gov.ru</w:t>
              </w:r>
            </w:hyperlink>
          </w:p>
        </w:tc>
      </w:tr>
      <w:tr w:rsidR="002132AD">
        <w:trPr>
          <w:trHeight w:hRule="exact" w:val="304"/>
        </w:trPr>
        <w:tc>
          <w:tcPr>
            <w:tcW w:w="9654" w:type="dxa"/>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A177B4">
                <w:rPr>
                  <w:rStyle w:val="a3"/>
                  <w:rFonts w:ascii="Times New Roman" w:hAnsi="Times New Roman" w:cs="Times New Roman"/>
                  <w:sz w:val="24"/>
                  <w:szCs w:val="24"/>
                </w:rPr>
                <w:t>http://edu.garant.ru/omga/</w:t>
              </w:r>
            </w:hyperlink>
          </w:p>
        </w:tc>
      </w:tr>
      <w:tr w:rsidR="002132AD">
        <w:trPr>
          <w:trHeight w:hRule="exact" w:val="585"/>
        </w:trPr>
        <w:tc>
          <w:tcPr>
            <w:tcW w:w="9654" w:type="dxa"/>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A177B4">
                <w:rPr>
                  <w:rStyle w:val="a3"/>
                  <w:rFonts w:ascii="Times New Roman" w:hAnsi="Times New Roman" w:cs="Times New Roman"/>
                  <w:sz w:val="24"/>
                  <w:szCs w:val="24"/>
                </w:rPr>
                <w:t>http://www.consultant.ru/edu/student/study/</w:t>
              </w:r>
            </w:hyperlink>
          </w:p>
        </w:tc>
      </w:tr>
      <w:tr w:rsidR="002132AD">
        <w:trPr>
          <w:trHeight w:hRule="exact" w:val="314"/>
        </w:trPr>
        <w:tc>
          <w:tcPr>
            <w:tcW w:w="9654" w:type="dxa"/>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132AD">
        <w:trPr>
          <w:trHeight w:hRule="exact" w:val="7587"/>
        </w:trPr>
        <w:tc>
          <w:tcPr>
            <w:tcW w:w="9654" w:type="dxa"/>
            <w:shd w:val="clear" w:color="000000" w:fill="FFFFFF"/>
            <w:tcMar>
              <w:left w:w="34" w:type="dxa"/>
              <w:right w:w="34" w:type="dxa"/>
            </w:tcMar>
          </w:tcPr>
          <w:p w:rsidR="002132AD" w:rsidRDefault="00270A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132AD" w:rsidRDefault="00270AC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132AD" w:rsidRDefault="00270AC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132AD" w:rsidRDefault="00270AC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132AD" w:rsidRDefault="00270AC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132AD" w:rsidRDefault="00270AC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132AD" w:rsidRDefault="00270AC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132AD" w:rsidRDefault="00270AC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132AD" w:rsidRDefault="00270AC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132AD" w:rsidRDefault="00270AC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132AD" w:rsidRDefault="00270AC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132AD" w:rsidRDefault="00270AC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132AD" w:rsidRDefault="00270AC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132AD" w:rsidRDefault="00270AC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132AD">
        <w:trPr>
          <w:trHeight w:hRule="exact" w:val="277"/>
        </w:trPr>
        <w:tc>
          <w:tcPr>
            <w:tcW w:w="9640" w:type="dxa"/>
          </w:tcPr>
          <w:p w:rsidR="002132AD" w:rsidRDefault="002132AD"/>
        </w:tc>
      </w:tr>
      <w:tr w:rsidR="002132AD">
        <w:trPr>
          <w:trHeight w:hRule="exact" w:val="585"/>
        </w:trPr>
        <w:tc>
          <w:tcPr>
            <w:tcW w:w="9654" w:type="dxa"/>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132AD">
        <w:trPr>
          <w:trHeight w:hRule="exact" w:val="2949"/>
        </w:trPr>
        <w:tc>
          <w:tcPr>
            <w:tcW w:w="9654" w:type="dxa"/>
            <w:shd w:val="clear" w:color="000000" w:fill="FFFFFF"/>
            <w:tcMar>
              <w:left w:w="34" w:type="dxa"/>
              <w:right w:w="34" w:type="dxa"/>
            </w:tcMar>
          </w:tcPr>
          <w:p w:rsidR="002132AD" w:rsidRDefault="00270AC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132AD" w:rsidRDefault="00270AC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132AD" w:rsidRDefault="00270AC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2132AD" w:rsidRDefault="00270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32AD">
        <w:trPr>
          <w:trHeight w:hRule="exact" w:val="11373"/>
        </w:trPr>
        <w:tc>
          <w:tcPr>
            <w:tcW w:w="9654" w:type="dxa"/>
            <w:shd w:val="clear" w:color="000000" w:fill="FFFFFF"/>
            <w:tcMar>
              <w:left w:w="34" w:type="dxa"/>
              <w:right w:w="34" w:type="dxa"/>
            </w:tcMar>
          </w:tcPr>
          <w:p w:rsidR="002132AD" w:rsidRDefault="00270ACE">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132AD" w:rsidRDefault="00270AC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132AD" w:rsidRDefault="00270AC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2132AD" w:rsidRDefault="00270AC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132AD">
        <w:trPr>
          <w:trHeight w:hRule="exact" w:val="2748"/>
        </w:trPr>
        <w:tc>
          <w:tcPr>
            <w:tcW w:w="9654" w:type="dxa"/>
            <w:shd w:val="clear" w:color="000000" w:fill="FFFFFF"/>
            <w:tcMar>
              <w:left w:w="34" w:type="dxa"/>
              <w:right w:w="34" w:type="dxa"/>
            </w:tcMar>
          </w:tcPr>
          <w:p w:rsidR="002132AD" w:rsidRDefault="00270AC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2132AD" w:rsidRDefault="002132AD"/>
    <w:sectPr w:rsidR="002132A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32AD"/>
    <w:rsid w:val="00270ACE"/>
    <w:rsid w:val="00A177B4"/>
    <w:rsid w:val="00C60AF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B31367-9B92-4A06-ADEA-074F2E56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0ACE"/>
    <w:rPr>
      <w:color w:val="0563C1" w:themeColor="hyperlink"/>
      <w:u w:val="single"/>
    </w:rPr>
  </w:style>
  <w:style w:type="character" w:styleId="a4">
    <w:name w:val="Unresolved Mention"/>
    <w:basedOn w:val="a0"/>
    <w:uiPriority w:val="99"/>
    <w:semiHidden/>
    <w:unhideWhenUsed/>
    <w:rsid w:val="00A17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6276"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69192"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0755" TargetMode="External"/><Relationship Id="rId11" Type="http://schemas.openxmlformats.org/officeDocument/2006/relationships/hyperlink" Target="http://biblio-online.ru" TargetMode="External"/><Relationship Id="rId24" Type="http://schemas.openxmlformats.org/officeDocument/2006/relationships/hyperlink" Target="http://pravo.gov.ru" TargetMode="External"/><Relationship Id="rId5" Type="http://schemas.openxmlformats.org/officeDocument/2006/relationships/hyperlink" Target="https://urait.ru/bcode/470376"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54260" TargetMode="External"/><Relationship Id="rId9" Type="http://schemas.openxmlformats.org/officeDocument/2006/relationships/hyperlink" Target="https://urait.ru/bcode/453321"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5912</Words>
  <Characters>33704</Characters>
  <Application>Microsoft Office Word</Application>
  <DocSecurity>0</DocSecurity>
  <Lines>280</Lines>
  <Paragraphs>79</Paragraphs>
  <ScaleCrop>false</ScaleCrop>
  <Company>diakov.net</Company>
  <LinksUpToDate>false</LinksUpToDate>
  <CharactersWithSpaces>39537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2021-2022_ФГОС3++2021_Бак-ОФО-Мен_(ЛиУЗ)(21)_plx_Прогнозирование и планирование на рынке транспортных услуг</dc:title>
  <dc:creator>FastReport.NET</dc:creator>
  <cp:lastModifiedBy>Mark Bernstorf</cp:lastModifiedBy>
  <cp:revision>4</cp:revision>
  <dcterms:created xsi:type="dcterms:W3CDTF">2021-09-19T18:07:00Z</dcterms:created>
  <dcterms:modified xsi:type="dcterms:W3CDTF">2022-11-12T12:23:00Z</dcterms:modified>
</cp:coreProperties>
</file>